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2374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23742" w:rsidRDefault="00407443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74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23742" w:rsidRDefault="00407443">
            <w:pPr>
              <w:pStyle w:val="ConsPlusTitlePage0"/>
              <w:jc w:val="center"/>
            </w:pPr>
            <w:bookmarkStart w:id="0" w:name="_GoBack"/>
            <w:r>
              <w:rPr>
                <w:sz w:val="48"/>
              </w:rPr>
              <w:t>Постановление Администрации Томской области от 27.09.2019 N 358а</w:t>
            </w:r>
            <w:r>
              <w:rPr>
                <w:sz w:val="48"/>
              </w:rPr>
              <w:br/>
              <w:t>(ред. от 11.02.2026)</w:t>
            </w:r>
            <w:bookmarkEnd w:id="0"/>
            <w:r>
              <w:rPr>
                <w:sz w:val="48"/>
              </w:rPr>
              <w:br/>
              <w:t>"Об утверждении государственной программы "Комплексное развитие сельских территорий Томской области"</w:t>
            </w:r>
          </w:p>
        </w:tc>
      </w:tr>
      <w:tr w:rsidR="0052374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23742" w:rsidRDefault="0040744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523742" w:rsidRDefault="00523742">
      <w:pPr>
        <w:pStyle w:val="ConsPlusNormal0"/>
        <w:sectPr w:rsidR="0052374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23742" w:rsidRDefault="00523742">
      <w:pPr>
        <w:pStyle w:val="ConsPlusNormal0"/>
        <w:jc w:val="both"/>
        <w:outlineLvl w:val="0"/>
      </w:pPr>
    </w:p>
    <w:p w:rsidR="00523742" w:rsidRDefault="00407443">
      <w:pPr>
        <w:pStyle w:val="ConsPlusTitle0"/>
        <w:jc w:val="center"/>
        <w:outlineLvl w:val="0"/>
      </w:pPr>
      <w:r>
        <w:t>АДМИНИСТРАЦИЯ ТОМСКОЙ ОБЛАСТИ</w:t>
      </w:r>
    </w:p>
    <w:p w:rsidR="00523742" w:rsidRDefault="00523742">
      <w:pPr>
        <w:pStyle w:val="ConsPlusTitle0"/>
        <w:jc w:val="center"/>
      </w:pPr>
    </w:p>
    <w:p w:rsidR="00523742" w:rsidRDefault="00407443">
      <w:pPr>
        <w:pStyle w:val="ConsPlusTitle0"/>
        <w:jc w:val="center"/>
      </w:pPr>
      <w:r>
        <w:t>ПОСТАНОВЛЕНИЕ</w:t>
      </w:r>
    </w:p>
    <w:p w:rsidR="00523742" w:rsidRDefault="00407443">
      <w:pPr>
        <w:pStyle w:val="ConsPlusTitle0"/>
        <w:jc w:val="center"/>
      </w:pPr>
      <w:r>
        <w:t>от 27 сентября 2019 г. N 358а</w:t>
      </w:r>
    </w:p>
    <w:p w:rsidR="00523742" w:rsidRDefault="00523742">
      <w:pPr>
        <w:pStyle w:val="ConsPlusTitle0"/>
        <w:jc w:val="center"/>
      </w:pPr>
    </w:p>
    <w:p w:rsidR="00523742" w:rsidRDefault="00407443">
      <w:pPr>
        <w:pStyle w:val="ConsPlusTitle0"/>
        <w:jc w:val="center"/>
      </w:pPr>
      <w:r>
        <w:t>ОБ УТВЕРЖДЕНИИ ГОСУДАРСТВЕННОЙ ПРОГРАММЫ</w:t>
      </w:r>
    </w:p>
    <w:p w:rsidR="00523742" w:rsidRDefault="00407443">
      <w:pPr>
        <w:pStyle w:val="ConsPlusTitle0"/>
        <w:jc w:val="center"/>
      </w:pPr>
      <w:r>
        <w:t>"КОМПЛЕКСНОЕ РАЗВИТИЕ СЕЛЬСКИХ ТЕРРИТОРИЙ ТОМСКОЙ ОБЛАСТИ"</w:t>
      </w:r>
    </w:p>
    <w:p w:rsidR="00523742" w:rsidRDefault="005237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37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42" w:rsidRDefault="005237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42" w:rsidRDefault="005237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Томской области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от 30.04.2020 N 204а, от 14.01.2021 N 3а, от 15.04.2021 N 141а,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от 28.12.2021 N 561а, от 29.03.2022 N 117а, от 06.12.2022 N 549а,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от 09.01.2023 N 6а, от 09.06.2023 N 263а, от 29.09.2023 N 445а,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от 06.10.2</w:t>
            </w:r>
            <w:r>
              <w:rPr>
                <w:color w:val="392C69"/>
              </w:rPr>
              <w:t>023 N 471а, от 28.12.2023 N 651а, от 03.05.2024 N 165а,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от 27.12.2024 N 633а, от 11.06.2025 N 272а, от 11.02.2026 N 46а)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42" w:rsidRDefault="00523742">
            <w:pPr>
              <w:pStyle w:val="ConsPlusNormal0"/>
            </w:pP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В соответствии со статьей 179 Бюджетного кодекса Российской Федерации, Постановлением</w:t>
      </w:r>
      <w:r>
        <w:t xml:space="preserve">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Федерации", постановлением Ад</w:t>
      </w:r>
      <w:r>
        <w:t>министрации Томской области от 05.09.2019 N 313а "Об утверждении Порядка принятия решений о разработке государственных программ Томской области, их формирования и реализации" постановляю: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1. Утвердить государственную </w:t>
      </w:r>
      <w:hyperlink w:anchor="P36" w:tooltip="ГОСУДАРСТВЕННАЯ ПРОГРАММА">
        <w:r>
          <w:rPr>
            <w:color w:val="0000FF"/>
          </w:rPr>
          <w:t>программу</w:t>
        </w:r>
      </w:hyperlink>
      <w:r>
        <w:t xml:space="preserve"> "Комплексное развитие сельских территорий Томской области".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2. Департаменту информационной политики Администрации Томской области обеспечить опубликование настоящего постановления.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3. Настоящее постановление вступает в силу с 1 </w:t>
      </w:r>
      <w:r>
        <w:t>января 2020 года.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4. Контроль за исполнением настоящего постановления возложить на заместителя Губернатора Томской области по агропромышленной политике и природопользованию.</w:t>
      </w:r>
    </w:p>
    <w:p w:rsidR="00523742" w:rsidRDefault="00407443">
      <w:pPr>
        <w:pStyle w:val="ConsPlusNormal0"/>
        <w:jc w:val="both"/>
      </w:pPr>
      <w:r>
        <w:t>(в ред. постановлений Администрации Томской области от 03.05.2024 N 165а, от 27.12</w:t>
      </w:r>
      <w:r>
        <w:t>.2024 N 633а)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</w:pPr>
      <w:r>
        <w:t>И.о. Губернатора</w:t>
      </w:r>
    </w:p>
    <w:p w:rsidR="00523742" w:rsidRDefault="00407443">
      <w:pPr>
        <w:pStyle w:val="ConsPlusNormal0"/>
        <w:jc w:val="right"/>
      </w:pPr>
      <w:r>
        <w:t>Томской области</w:t>
      </w:r>
    </w:p>
    <w:p w:rsidR="00523742" w:rsidRDefault="00407443">
      <w:pPr>
        <w:pStyle w:val="ConsPlusNormal0"/>
        <w:jc w:val="right"/>
      </w:pPr>
      <w:r>
        <w:t>А.М.РОЖКОВ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0"/>
      </w:pPr>
      <w:r>
        <w:t>Утверждена</w:t>
      </w:r>
    </w:p>
    <w:p w:rsidR="00523742" w:rsidRDefault="00407443">
      <w:pPr>
        <w:pStyle w:val="ConsPlusNormal0"/>
        <w:jc w:val="right"/>
      </w:pPr>
      <w:r>
        <w:lastRenderedPageBreak/>
        <w:t>постановлением</w:t>
      </w:r>
    </w:p>
    <w:p w:rsidR="00523742" w:rsidRDefault="00407443">
      <w:pPr>
        <w:pStyle w:val="ConsPlusNormal0"/>
        <w:jc w:val="right"/>
      </w:pPr>
      <w:r>
        <w:t>Администрации Томской области</w:t>
      </w:r>
    </w:p>
    <w:p w:rsidR="00523742" w:rsidRDefault="00407443">
      <w:pPr>
        <w:pStyle w:val="ConsPlusNormal0"/>
        <w:jc w:val="right"/>
      </w:pPr>
      <w:r>
        <w:t>от 27.09.2019 N 358а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bookmarkStart w:id="1" w:name="P36"/>
      <w:bookmarkEnd w:id="1"/>
      <w:r>
        <w:t>ГОСУДАРСТВЕННАЯ ПРОГРАММА</w:t>
      </w:r>
    </w:p>
    <w:p w:rsidR="00523742" w:rsidRDefault="00407443">
      <w:pPr>
        <w:pStyle w:val="ConsPlusTitle0"/>
        <w:jc w:val="center"/>
      </w:pPr>
      <w:r>
        <w:t>"КОМПЛЕКСНОЕ РАЗВИТИЕ СЕЛЬСКИХ ТЕРРИТОРИЙ ТОМСКОЙ ОБЛАСТИ"</w:t>
      </w:r>
    </w:p>
    <w:p w:rsidR="00523742" w:rsidRDefault="0052374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2374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42" w:rsidRDefault="0052374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42" w:rsidRDefault="0052374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Томской области</w:t>
            </w:r>
          </w:p>
          <w:p w:rsidR="00523742" w:rsidRDefault="00407443">
            <w:pPr>
              <w:pStyle w:val="ConsPlusNormal0"/>
              <w:jc w:val="center"/>
            </w:pPr>
            <w:r>
              <w:rPr>
                <w:color w:val="392C69"/>
              </w:rPr>
              <w:t>от 11.02.2026 N 46а)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42" w:rsidRDefault="00523742">
            <w:pPr>
              <w:pStyle w:val="ConsPlusNormal0"/>
            </w:pP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Паспорт государственной программы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1417"/>
        <w:gridCol w:w="1134"/>
        <w:gridCol w:w="1024"/>
        <w:gridCol w:w="1024"/>
        <w:gridCol w:w="1024"/>
        <w:gridCol w:w="1020"/>
        <w:gridCol w:w="1020"/>
      </w:tblGrid>
      <w:tr w:rsidR="00523742"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</w:pPr>
            <w:r>
              <w:t>Наименование государственной программы</w:t>
            </w:r>
          </w:p>
        </w:tc>
        <w:tc>
          <w:tcPr>
            <w:tcW w:w="7663" w:type="dxa"/>
            <w:gridSpan w:val="7"/>
            <w:vAlign w:val="center"/>
          </w:tcPr>
          <w:p w:rsidR="00523742" w:rsidRDefault="00407443">
            <w:pPr>
              <w:pStyle w:val="ConsPlusNormal0"/>
            </w:pPr>
            <w:r>
              <w:t>Комплексное развитие сельских территорий Томской области</w:t>
            </w:r>
          </w:p>
        </w:tc>
      </w:tr>
      <w:tr w:rsidR="00523742"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</w:pPr>
            <w:r>
              <w:t>Ответственный исполнитель государственной программы</w:t>
            </w:r>
          </w:p>
        </w:tc>
        <w:tc>
          <w:tcPr>
            <w:tcW w:w="7663" w:type="dxa"/>
            <w:gridSpan w:val="7"/>
            <w:vAlign w:val="center"/>
          </w:tcPr>
          <w:p w:rsidR="00523742" w:rsidRDefault="00407443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523742"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</w:pPr>
            <w:r>
              <w:t>Цель социально-экономического развития Томской области, на реализацию которой направлена государственная программа</w:t>
            </w:r>
          </w:p>
        </w:tc>
        <w:tc>
          <w:tcPr>
            <w:tcW w:w="7663" w:type="dxa"/>
            <w:gridSpan w:val="7"/>
            <w:vAlign w:val="center"/>
          </w:tcPr>
          <w:p w:rsidR="00523742" w:rsidRDefault="00407443">
            <w:pPr>
              <w:pStyle w:val="ConsPlusNormal0"/>
            </w:pPr>
            <w:r>
              <w:t>Сбалансированное т</w:t>
            </w:r>
            <w:r>
              <w:t>ерриториальное развитие, в том числе за счет развития инфраструктуры в Томской области</w:t>
            </w:r>
          </w:p>
        </w:tc>
      </w:tr>
      <w:tr w:rsidR="00523742"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</w:pPr>
            <w:r>
              <w:t>Цель государственной программы</w:t>
            </w:r>
          </w:p>
        </w:tc>
        <w:tc>
          <w:tcPr>
            <w:tcW w:w="7663" w:type="dxa"/>
            <w:gridSpan w:val="7"/>
            <w:vAlign w:val="center"/>
          </w:tcPr>
          <w:p w:rsidR="00523742" w:rsidRDefault="00407443">
            <w:pPr>
              <w:pStyle w:val="ConsPlusNormal0"/>
            </w:pPr>
            <w:r>
              <w:t>Повышение качества жизни сельского населения, создание условий для развития сельских территорий</w:t>
            </w:r>
          </w:p>
        </w:tc>
      </w:tr>
      <w:tr w:rsidR="00523742">
        <w:tc>
          <w:tcPr>
            <w:tcW w:w="1361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Показатели цели государственной программ</w:t>
            </w:r>
            <w:r>
              <w:t>ы и их значения (с детализацией по годам реализации)</w:t>
            </w:r>
          </w:p>
        </w:tc>
        <w:tc>
          <w:tcPr>
            <w:tcW w:w="141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показателя, единица 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Базовое значение показателя 2023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2040" w:type="dxa"/>
            <w:gridSpan w:val="2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13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1. Доля сельского населения в общей численности населения Томской области, %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не менее 28,1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2. Доля населения сельских территорий и сельских агломераций в общей численности населения, %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32,10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31,89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31,89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31,89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31,89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3. Соотношение среднемесячных располагаемых ресурсов сельского и городского домохозяйств, %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79,54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91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4. Доля общей площади благоустроенных жилых помещений в сельских населенных </w:t>
            </w:r>
            <w:r>
              <w:lastRenderedPageBreak/>
              <w:t>пунктах, %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26,8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29,82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31,26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31,23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31,26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31,26</w:t>
            </w:r>
          </w:p>
        </w:tc>
      </w:tr>
      <w:tr w:rsidR="00523742"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Сроки реализации государственной программы</w:t>
            </w:r>
          </w:p>
        </w:tc>
        <w:tc>
          <w:tcPr>
            <w:tcW w:w="7663" w:type="dxa"/>
            <w:gridSpan w:val="7"/>
            <w:vAlign w:val="center"/>
          </w:tcPr>
          <w:p w:rsidR="00523742" w:rsidRDefault="00407443">
            <w:pPr>
              <w:pStyle w:val="ConsPlusNormal0"/>
            </w:pPr>
            <w:r>
              <w:t>I этап 2020 - 2023 годы</w:t>
            </w:r>
          </w:p>
          <w:p w:rsidR="00523742" w:rsidRDefault="00407443">
            <w:pPr>
              <w:pStyle w:val="ConsPlusNormal0"/>
            </w:pPr>
            <w:r>
              <w:t>II этап 2024 - 2028 годы</w:t>
            </w:r>
          </w:p>
        </w:tc>
      </w:tr>
      <w:tr w:rsidR="00523742">
        <w:tc>
          <w:tcPr>
            <w:tcW w:w="1361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Объем и источники финансирования государственной программы (с детализацией по годам реализации, тыс. рублей)</w:t>
            </w: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Источники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федеральный бюджет (по согласованию) (прогноз):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390323,8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239974,9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137146,9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8626,2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2620,9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1954,9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в т.ч. средства федерального бюджета, поступающие напрямую получателям на счета, открытые в кредитных организациях или в Федеральном казначействе (прогноз)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областной бюджет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288327,0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49180,3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31927,8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69156,9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69037,8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69024,2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местные бюджеты (по согласованию) (прогноз)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38566,3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12790,8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6791,1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4056,3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7490,2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7437,9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внебюджетные источники (по </w:t>
            </w:r>
            <w:r>
              <w:lastRenderedPageBreak/>
              <w:t>согласованию) (прогноз)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165622,3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39806,4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41883,8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28648,8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27798,5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27484,8</w:t>
            </w:r>
          </w:p>
        </w:tc>
      </w:tr>
      <w:tr w:rsidR="00523742">
        <w:tc>
          <w:tcPr>
            <w:tcW w:w="136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17" w:type="dxa"/>
            <w:vAlign w:val="center"/>
          </w:tcPr>
          <w:p w:rsidR="00523742" w:rsidRDefault="00407443">
            <w:pPr>
              <w:pStyle w:val="ConsPlusNormal0"/>
            </w:pPr>
            <w:r>
              <w:t>всего по источникам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882839,4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341752,4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217749,6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110488,2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106947,4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105901,8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План достижения показателей цели государственной программы</w:t>
      </w:r>
    </w:p>
    <w:p w:rsidR="00523742" w:rsidRDefault="00407443">
      <w:pPr>
        <w:pStyle w:val="ConsPlusTitle0"/>
        <w:jc w:val="center"/>
      </w:pPr>
      <w:r>
        <w:t>в текущем 2026 году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sectPr w:rsidR="00523742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4"/>
        <w:gridCol w:w="1757"/>
        <w:gridCol w:w="964"/>
        <w:gridCol w:w="680"/>
        <w:gridCol w:w="993"/>
        <w:gridCol w:w="708"/>
        <w:gridCol w:w="851"/>
        <w:gridCol w:w="709"/>
        <w:gridCol w:w="708"/>
        <w:gridCol w:w="709"/>
        <w:gridCol w:w="851"/>
        <w:gridCol w:w="973"/>
        <w:gridCol w:w="960"/>
        <w:gridCol w:w="902"/>
        <w:gridCol w:w="1077"/>
      </w:tblGrid>
      <w:tr w:rsidR="00523742">
        <w:tc>
          <w:tcPr>
            <w:tcW w:w="71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9044" w:type="dxa"/>
            <w:gridSpan w:val="11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Плановые значения по месяцам</w:t>
            </w:r>
          </w:p>
        </w:tc>
        <w:tc>
          <w:tcPr>
            <w:tcW w:w="107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конец 2026 года</w:t>
            </w:r>
          </w:p>
        </w:tc>
      </w:tr>
      <w:tr w:rsidR="00523742">
        <w:tc>
          <w:tcPr>
            <w:tcW w:w="71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5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68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январь</w:t>
            </w:r>
          </w:p>
        </w:tc>
        <w:tc>
          <w:tcPr>
            <w:tcW w:w="99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февраль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март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апрель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май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июнь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июль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август</w:t>
            </w:r>
          </w:p>
        </w:tc>
        <w:tc>
          <w:tcPr>
            <w:tcW w:w="97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сентябрь</w:t>
            </w:r>
          </w:p>
        </w:tc>
        <w:tc>
          <w:tcPr>
            <w:tcW w:w="96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октябрь</w:t>
            </w:r>
          </w:p>
        </w:tc>
        <w:tc>
          <w:tcPr>
            <w:tcW w:w="902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ноябрь</w:t>
            </w:r>
          </w:p>
        </w:tc>
        <w:tc>
          <w:tcPr>
            <w:tcW w:w="1077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7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68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9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97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96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902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15</w:t>
            </w:r>
          </w:p>
        </w:tc>
      </w:tr>
      <w:tr w:rsidR="00523742">
        <w:tc>
          <w:tcPr>
            <w:tcW w:w="13556" w:type="dxa"/>
            <w:gridSpan w:val="15"/>
            <w:vAlign w:val="center"/>
          </w:tcPr>
          <w:p w:rsidR="00523742" w:rsidRDefault="00407443">
            <w:pPr>
              <w:pStyle w:val="ConsPlusNormal0"/>
            </w:pPr>
            <w:r>
              <w:t>Цель государственной программы Томской области "Повышение качества жизни сельского населения, создание условий для развития сельских территорий"</w:t>
            </w:r>
          </w:p>
        </w:tc>
      </w:tr>
      <w:tr w:rsidR="00523742">
        <w:tc>
          <w:tcPr>
            <w:tcW w:w="7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8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9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7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2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31,89</w:t>
            </w:r>
          </w:p>
        </w:tc>
      </w:tr>
      <w:tr w:rsidR="00523742">
        <w:tc>
          <w:tcPr>
            <w:tcW w:w="7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68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9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85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73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2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31,23</w:t>
            </w:r>
          </w:p>
        </w:tc>
      </w:tr>
    </w:tbl>
    <w:p w:rsidR="00523742" w:rsidRDefault="00523742">
      <w:pPr>
        <w:pStyle w:val="ConsPlusNormal0"/>
        <w:sectPr w:rsidR="00523742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Структура государственной программы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9"/>
        <w:gridCol w:w="3259"/>
        <w:gridCol w:w="3288"/>
      </w:tblGrid>
      <w:tr w:rsidR="00523742">
        <w:tc>
          <w:tcPr>
            <w:tcW w:w="247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Структурный элемент</w:t>
            </w:r>
          </w:p>
        </w:tc>
        <w:tc>
          <w:tcPr>
            <w:tcW w:w="325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8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Связь с показателями (указывается наименование показателя государственной программы, на достижение которого направлена </w:t>
            </w:r>
            <w:r>
              <w:t>задача)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Подпрограмма (направление) 1 "Создание условий для обеспечения доступным и комфортным жильем сельского населения"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Ведомственный проект "Развитие жилищного строительства на сельских территориях и повышение уровня благоустройства домовладений"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523742">
        <w:tc>
          <w:tcPr>
            <w:tcW w:w="2479" w:type="dxa"/>
            <w:vAlign w:val="center"/>
          </w:tcPr>
          <w:p w:rsidR="00523742" w:rsidRDefault="00407443">
            <w:pPr>
              <w:pStyle w:val="ConsPlusNormal0"/>
            </w:pPr>
            <w:r>
              <w:t>Задача 1 "К 2028 году созданы возможности для улучшения жилищных условий 104 семей, проживающих на сельских территориях (агломерациях)"</w:t>
            </w:r>
          </w:p>
        </w:tc>
        <w:tc>
          <w:tcPr>
            <w:tcW w:w="3259" w:type="dxa"/>
            <w:vAlign w:val="center"/>
          </w:tcPr>
          <w:p w:rsidR="00523742" w:rsidRDefault="00407443">
            <w:pPr>
              <w:pStyle w:val="ConsPlusNormal0"/>
            </w:pPr>
            <w:r>
              <w:t>За период реализации проекта (2024 - 2028 годы): построено (приобретено) 4828 кв. метров жилых помещений (жилых домов) за счет предоставления социальных выплат, жилья по договору найма гражданам, проживающим на сельских территориях или изъявившим желание п</w:t>
            </w:r>
            <w:r>
              <w:t>остоянно проживать на сельских территориях и нуждающимся в улучшении жилищных условий</w:t>
            </w:r>
          </w:p>
        </w:tc>
        <w:tc>
          <w:tcPr>
            <w:tcW w:w="3288" w:type="dxa"/>
            <w:vAlign w:val="center"/>
          </w:tcPr>
          <w:p w:rsidR="00523742" w:rsidRDefault="00407443">
            <w:pPr>
              <w:pStyle w:val="ConsPlusNormal0"/>
            </w:pPr>
            <w:r>
              <w:t>1. Доля населения сельских территорий и сельских агломераций в общей численности населения.</w:t>
            </w:r>
          </w:p>
          <w:p w:rsidR="00523742" w:rsidRDefault="00407443">
            <w:pPr>
              <w:pStyle w:val="ConsPlusNormal0"/>
            </w:pPr>
            <w:r>
              <w:t>2. Соотношение среднемесячных располагаемых ресурсов сельского и городского до</w:t>
            </w:r>
            <w:r>
              <w:t>мохозяйств.</w:t>
            </w:r>
          </w:p>
          <w:p w:rsidR="00523742" w:rsidRDefault="00407443">
            <w:pPr>
              <w:pStyle w:val="ConsPlusNormal0"/>
            </w:pPr>
            <w:r>
              <w:t>3. Доля общей площади благоустроенных жилых помещений в сельских населенных пунктах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Подпрограмма (направление) 2 "Развитие рынка труда (кадрового потенциала) на сельских территориях"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Ведомственный проект "</w:t>
            </w:r>
            <w:r>
              <w:t>Содействие занятости сельского населения"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523742">
        <w:tc>
          <w:tcPr>
            <w:tcW w:w="2479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Задача 1 "К 2025 году привлечено 29 специалистов для прохождения обучения, привлечения на работу на сельских территориях у </w:t>
            </w:r>
            <w:r>
              <w:lastRenderedPageBreak/>
              <w:t>сельскохозяйственны</w:t>
            </w:r>
            <w:r>
              <w:t>х товаропроизводителей и организаций, осуществляющих переработку сельскохозяйственной продукции на сельских территориях"</w:t>
            </w:r>
          </w:p>
        </w:tc>
        <w:tc>
          <w:tcPr>
            <w:tcW w:w="3259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 xml:space="preserve">За период реализации проекта (2024 год) 8 человек прошли обучение по образовательным программам среднего профессионального образования </w:t>
            </w:r>
            <w:r>
              <w:t xml:space="preserve">и высшего образования, дополнительным </w:t>
            </w:r>
            <w:r>
              <w:lastRenderedPageBreak/>
              <w:t xml:space="preserve">профессиональным программам в образовательных организациях по сельскохозяйственным профессиям и 21 обучающийся по образовательным программам среднего профессионального образования и высшего образования, дополнительным </w:t>
            </w:r>
            <w:r>
              <w:t>профессиональным программам в образовательных организациях по сельскохозяйственным профессиям и специальностям привлечены к работе у сельскохозяйственных товаропроизводителей и организаций, осуществляющих переработку сельскохозяйственной продукции на сельс</w:t>
            </w:r>
            <w:r>
              <w:t>ких территориях</w:t>
            </w:r>
          </w:p>
        </w:tc>
        <w:tc>
          <w:tcPr>
            <w:tcW w:w="3288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1. Доля населения сельских территорий и сельских агломераций в общей численности населения.</w:t>
            </w:r>
          </w:p>
          <w:p w:rsidR="00523742" w:rsidRDefault="00407443">
            <w:pPr>
              <w:pStyle w:val="ConsPlusNormal0"/>
            </w:pPr>
            <w:r>
              <w:t xml:space="preserve">2. Соотношение среднемесячных располагаемых ресурсов сельского и городского </w:t>
            </w:r>
            <w:r>
              <w:lastRenderedPageBreak/>
              <w:t>домохозяйств.</w:t>
            </w:r>
          </w:p>
          <w:p w:rsidR="00523742" w:rsidRDefault="00407443">
            <w:pPr>
              <w:pStyle w:val="ConsPlusNormal0"/>
            </w:pPr>
            <w:r>
              <w:t>3. Доля общей площади благоустроенных жилых помещений в се</w:t>
            </w:r>
            <w:r>
              <w:t>льских населенных пунктах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lastRenderedPageBreak/>
              <w:t>Подпрограмма (направление) 3 "Создание и развитие инфраструктуры на сельских территориях"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Ведомственный проект "Современный облик сельских территорий"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523742">
        <w:tc>
          <w:tcPr>
            <w:tcW w:w="2479" w:type="dxa"/>
            <w:vAlign w:val="center"/>
          </w:tcPr>
          <w:p w:rsidR="00523742" w:rsidRDefault="00407443">
            <w:pPr>
              <w:pStyle w:val="ConsPlusNormal0"/>
            </w:pPr>
            <w:r>
              <w:t>Задача 1 "Обеспечить качественное улучшение и развитие социальной и инженерной инфраструктуры граждан, проживающих на сельских территориях (агломерациях)"</w:t>
            </w:r>
          </w:p>
        </w:tc>
        <w:tc>
          <w:tcPr>
            <w:tcW w:w="3259" w:type="dxa"/>
            <w:vAlign w:val="center"/>
          </w:tcPr>
          <w:p w:rsidR="00523742" w:rsidRDefault="00407443">
            <w:pPr>
              <w:pStyle w:val="ConsPlusNormal0"/>
            </w:pPr>
            <w:r>
              <w:t>За период реализации федерального проекта (2024 - 2028 годы) на сельских территориях (агломерациях) р</w:t>
            </w:r>
            <w:r>
              <w:t xml:space="preserve">еализовано 2 проекта комплексного развития сельских территорий (агломераций), в рамках которых улучшены условия получения культурно-досуговых услуг, физической </w:t>
            </w:r>
            <w:r>
              <w:lastRenderedPageBreak/>
              <w:t>культуры и спорта для порядка 20 тыс. человек, проживающих на сельских территориях</w:t>
            </w:r>
          </w:p>
        </w:tc>
        <w:tc>
          <w:tcPr>
            <w:tcW w:w="3288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1. Доля насел</w:t>
            </w:r>
            <w:r>
              <w:t>ения сельских территорий и сельских агломераций в общей численности населения.</w:t>
            </w:r>
          </w:p>
          <w:p w:rsidR="00523742" w:rsidRDefault="00407443">
            <w:pPr>
              <w:pStyle w:val="ConsPlusNormal0"/>
            </w:pPr>
            <w:r>
              <w:t>2. Соотношение среднемесячных располагаемых ресурсов сельского и городского домохозяйств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lastRenderedPageBreak/>
              <w:t>Ведомственный проект "Благоустройство сельских территорий"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</w:t>
            </w:r>
            <w:r>
              <w:t>ономическому развитию села Томской области</w:t>
            </w:r>
          </w:p>
        </w:tc>
      </w:tr>
      <w:tr w:rsidR="00523742">
        <w:tc>
          <w:tcPr>
            <w:tcW w:w="2479" w:type="dxa"/>
            <w:vAlign w:val="center"/>
          </w:tcPr>
          <w:p w:rsidR="00523742" w:rsidRDefault="00407443">
            <w:pPr>
              <w:pStyle w:val="ConsPlusNormal0"/>
            </w:pPr>
            <w:r>
              <w:t>Задача 1 "Повысить комфортность среды проживания граждан в сельских населенных пунктах"</w:t>
            </w:r>
          </w:p>
        </w:tc>
        <w:tc>
          <w:tcPr>
            <w:tcW w:w="3259" w:type="dxa"/>
            <w:vAlign w:val="center"/>
          </w:tcPr>
          <w:p w:rsidR="00523742" w:rsidRDefault="00407443">
            <w:pPr>
              <w:pStyle w:val="ConsPlusNormal0"/>
            </w:pPr>
            <w:r>
              <w:t>За период реализации проекта (2024 - 2028 годы) увеличено количество сельских населенных пунктов, в которых реализованы проекты по благоустройству общественных пространств на сельских территориях, от общего числа сельских населенных пунктов до 3,0%: меропр</w:t>
            </w:r>
            <w:r>
              <w:t>иятия: по созданию и обустройству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здоровья; по организации освещения территории, включая архи</w:t>
            </w:r>
            <w:r>
              <w:t>тектурную подсветку зданий, строений, сооружений, в том числе с использованием энергосберегающих технологий; по организации пешеходных коммуникаций, в том числе тротуаров, аллей, велосипедных дорожек, тропинок; по созданию и обустройству мест автомобильных</w:t>
            </w:r>
            <w:r>
              <w:t xml:space="preserve"> и велосипедных парковок; по ремонтно-восстановительным работам улично-дорожной сети и дворовых проездов; по оформлению фасадов </w:t>
            </w:r>
            <w:r>
              <w:lastRenderedPageBreak/>
              <w:t>(внешнего вида) зданий (административных зданий, объектов социальной сферы, объектов инфраструктуры и др.), находящихся в муници</w:t>
            </w:r>
            <w:r>
              <w:t>пальной собственности, а также по установке (обустройству) ограждений, прилегающих к общественным территориям, газонных и тротуарных ограждений; по обустройству территории в целях обеспечения беспрепятственного передвижения инвалидов и других маломобильных</w:t>
            </w:r>
            <w:r>
              <w:t xml:space="preserve"> групп населения; по сохранению и восстановлению природных ландшафтов и историко-культурных памятников</w:t>
            </w:r>
          </w:p>
        </w:tc>
        <w:tc>
          <w:tcPr>
            <w:tcW w:w="3288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1. Доля населения сельских территорий и сельских агломераций в общей численности населения.</w:t>
            </w:r>
          </w:p>
          <w:p w:rsidR="00523742" w:rsidRDefault="00407443">
            <w:pPr>
              <w:pStyle w:val="ConsPlusNormal0"/>
            </w:pPr>
            <w:r>
              <w:t>2. Доля общей площади благоустроенных жилых помещений в сельских населенных пунктах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lastRenderedPageBreak/>
              <w:t>Комплекс процессных мероприятий по обеспечению реализации государственных функций и полномочий исполнительных органов Томской области</w:t>
            </w:r>
          </w:p>
        </w:tc>
      </w:tr>
      <w:tr w:rsidR="00523742">
        <w:tc>
          <w:tcPr>
            <w:tcW w:w="9026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Характеристика текущего состояния сферы реализации</w:t>
      </w:r>
    </w:p>
    <w:p w:rsidR="00523742" w:rsidRDefault="00407443">
      <w:pPr>
        <w:pStyle w:val="ConsPlusTitle0"/>
        <w:jc w:val="center"/>
      </w:pPr>
      <w:r>
        <w:t>государственной программы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Сельские территории Российской Федерации являются ключевым ресурсом страны, важность которого стремительно</w:t>
      </w:r>
      <w:r>
        <w:t xml:space="preserve"> растет в условиях усиления процессов глобализации при одновременном увеличении значения природных и территориальных ресурсов для развития страны.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Численность сельского населения Томской области на 1 января 2024 г. составила 300,9 тыс. человек, что на 1,2 </w:t>
      </w:r>
      <w:r>
        <w:t>тыс. человек меньше, чем на 1 января 2023 г. (302,1 тыс. человек). При этом за последние 5 лет доля сельского населения Томской области увеличилась с 28,08 процента (на 1 января 2019 г.) до 28,84 процента (на 1 января 2024 г.).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На начало 2024 года в Томско</w:t>
      </w:r>
      <w:r>
        <w:t>й области насчитывался 571 населенный пункт. Томская область делится на 112 сельских поселений, 16 муниципальных районов, 3 городских округа, 3 городских поселения. В Томской области 6 городов: Томск, Северск, Асино, Колпашево, Стрежевой и Кедровый. В сред</w:t>
      </w:r>
      <w:r>
        <w:t>нем на 1 муниципальный район приходится примерно 5 - 6 сельских поселений, 29 сельских населенных пунктов и 518 жителей (1,3 тыс. жителей - с учетом городского населения), а на 1 сельское поселение - около 5 сельских населенных пунктов. При этом на 1 январ</w:t>
      </w:r>
      <w:r>
        <w:t>я 2024 года количество сельских населенных пунктов без населения составило 26.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lastRenderedPageBreak/>
        <w:t>На протяжении ряда лет усиливается поляризация сельских поселений по численности населения, что приводит к изменению исторически сложившейся сети расселения. Происходит старение</w:t>
      </w:r>
      <w:r>
        <w:t xml:space="preserve"> сельского населения, снижение рождаемости в сельской местности, сокращение населения трудоспособного возраста, сохраняется миграция из сельских населенных пунктов в города. Общий коэффициент смертности, коэффициенты младенческой смертности и смертности в </w:t>
      </w:r>
      <w:r>
        <w:t>трудоспособном возрасте в сельской местности остаются выше, чем в городе. Между городом и селом сохраняется разрыв в продолжительности жизни свыше 1,5 лет. Убыль сельского населения является как следствием демографических процессов, так и результатом недос</w:t>
      </w:r>
      <w:r>
        <w:t>таточного развития экономики и инфраструктуры сельской местности.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Вместе с тем при грамотном и эффективном использовании потенциала сельских территорий может быть обеспечено устойчивое развитие экономики, высокий уровень и качество жизни сельского населени</w:t>
      </w:r>
      <w:r>
        <w:t>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 итогам 2023 года, по информации Федеральной службы государственной статистики, достигнуты следующие результаты: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показатель "численность сельского населения" на начало 2024 года составил 300,9 тыс. человек, уменьшив аналогичный показатель на начало 20</w:t>
      </w:r>
      <w:r>
        <w:t>23 года на 1,2 тыс. человек;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миграционный отток сельского населения составил минус 4,9 тыс. человек;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общая площадь жилых помещений, приходящаяся в среднем на 1 жителя в сельских населенных пунктах, составила 27,6 кв. метра на человека (по Российской Федера</w:t>
      </w:r>
      <w:r>
        <w:t>ции - 28,3 кв. метра на человека);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доля площади жилищного фонда, обеспеченного всеми видами благоустройства, в общей площади жилищного фонда составила 27,6 процента, превысив плановое значение 26,8 процента на 0,8 процентных пункта.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Одним из важнейших экономических показателей уровня жизни на селе является средняя начисленная заработная плата в сельском хозяйстве, охоте, рыболовстве и рыбоводстве. За 2023 год, по данным статистики, ее размер составил 49779,3 рубля.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развитии социальн</w:t>
      </w:r>
      <w:r>
        <w:t>ой инфраструктуры сельских территорий наблюдается сокращение числа организаций социальной сферы. Так, по данным статистики, количество организаций культурно-досугового типа сократилось с 276 единиц на конец 2022 года до 273 единиц на конец 2023 года.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Доля </w:t>
      </w:r>
      <w:r>
        <w:t>населения, занятого в экономике, занимающегося физической культурой и спортом, в общей численности населения, занятого в экономике, на конец 2023 года составила 51,7 процента, на конец 2022 года - 48,3 процента.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Общая численность обучающихся в общеобразова</w:t>
      </w:r>
      <w:r>
        <w:t xml:space="preserve">тельных организациях (включая вечерние и частные) по состоянию на 20.09.2023 составила 128972 человека, из них 41740 человек (32,4%) обучаются в общеобразовательных организациях, расположенных в сельской местности (в городской местности - 87232 человека). </w:t>
      </w:r>
      <w:r>
        <w:t xml:space="preserve">На протяжении ряда лет сохраняется положительная динамика численности обучающихся в муниципальных и государственных общеобразовательных </w:t>
      </w:r>
      <w:r>
        <w:lastRenderedPageBreak/>
        <w:t>организациях.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До 2013 года главным инструментом развития сельских территорий являлась федеральная целевая программа "Соц</w:t>
      </w:r>
      <w:r>
        <w:t>иальное развитие села до 2013 года", утвержденная постановлением Правительства Российской Федерации от 03.12.2002 N 858 "О федеральной целевой программе "Социальное развитие села до 2013 года", долгосрочная целевая программа "Социальное развитие села Томск</w:t>
      </w:r>
      <w:r>
        <w:t>ой области до 2015 года", утвержденная постановлением Администрации Томской области от 17.08.2011 N 247а "Об утверждении долгосрочной целевой программы "Социальное развитие села Томской области до 2015 года". В 2014 - 2017 годах реализация основных направл</w:t>
      </w:r>
      <w:r>
        <w:t>ений развития сельских территорий осуществлялась в рамках федеральной целевой программы "Устойчивое развитие сельских территорий на 2014 - 2017 годы и на период до 2020 года", утвержденной постановлением Правительства Российской Федерации от 15.07.2013 N 5</w:t>
      </w:r>
      <w:r>
        <w:t>98 "О федеральной целевой программе "Устойчивое развитие сельских территорий на 2014 - 2017 годы и на период до 2020 года", государственной программы Томской области "Устойчивое развитие сельских территорий Томской области до 2020 года", утвержденной поста</w:t>
      </w:r>
      <w:r>
        <w:t>новлением Администрации Томской области от 06.12.2013 N 520а "Об утверждении государственной программы Томской области "Устойчивое развитие сельских территорий Томской области до 2020 года".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2018 году федеральная целевая программа "Устойчивое развитие се</w:t>
      </w:r>
      <w:r>
        <w:t xml:space="preserve">льских территорий на 2014 - 2017 годы и на период до 2020 года" была преобразована в подпрограмму "Устойчивое развитие сельских территорий" Государственной программы развития сельского хозяйства и регулирования рынков сельскохозяйственной продукции, сырья </w:t>
      </w:r>
      <w:r>
        <w:t>и продовольствия, утвержденной постановлением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продукции, сырья и продовольствия", а с 2019 года - в</w:t>
      </w:r>
      <w:r>
        <w:t xml:space="preserve"> ведомственную целевую программу "Устойчивое развитие сельских территорий" указанной в настоящем абзаце Государственной программы (которая была досрочно завершена в 2020 году), на региональном уровне было подготовлено постановление Администрации Томской об</w:t>
      </w:r>
      <w:r>
        <w:t>ласти от 12.12.2014 N 485а "Об утверждении государственной программы "Развитие сельского хозяйства и регулируемых рынков в Томской области".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 2020 года началась реализация государственной программы Российской Федерации "Комплексное развитие сельских терри</w:t>
      </w:r>
      <w:r>
        <w:t>торий", утвержденной постановлением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</w:t>
      </w:r>
      <w:r>
        <w:t>йской Федерации" (далее - Госпрограмма КРСТ).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В соответствии с требованиями Госпрограммы КРСТ на территории Томской области была разработана и начала свою реализацию с 2020 года государственная </w:t>
      </w:r>
      <w:hyperlink w:anchor="P36" w:tooltip="ГОСУДАРСТВЕННАЯ ПРОГРАММА">
        <w:r>
          <w:rPr>
            <w:color w:val="0000FF"/>
          </w:rPr>
          <w:t>прогр</w:t>
        </w:r>
        <w:r>
          <w:rPr>
            <w:color w:val="0000FF"/>
          </w:rPr>
          <w:t>амма</w:t>
        </w:r>
      </w:hyperlink>
      <w:r>
        <w:t xml:space="preserve"> "Комплексное развитие сельских территорий Томской области", утвержденная постановлением Администрацией Томской области от 27.09.2019 N 358а "Об утверждении государственной программы "Комплексное развитие сельских территорий Томской области" (далее - П</w:t>
      </w:r>
      <w:r>
        <w:t>рограмма).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Итоги реализации Программы за 2023 год характеризуются следующими результатами: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 показателю "Доля сельского населения в общей численности населения Томской области" - 28,8 процента при плановом значении 28,1 процента (прогнозное и плановое зна</w:t>
      </w:r>
      <w:r>
        <w:t xml:space="preserve">чение по </w:t>
      </w:r>
      <w:r>
        <w:lastRenderedPageBreak/>
        <w:t>данному показателю до 2030 года не менее 28,4 процента);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 показателю "Соотношение среднемесячных располагаемых ресурсов сельского и городского домохозяйства" - 79,54 процента при плановом значении 79,54 процента (прогнозное и плановое значение п</w:t>
      </w:r>
      <w:r>
        <w:t>о данному показателю до 2030 года - 80,0 процентов);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по показателю "Доля общей площади благоустроенных жилых помещений в сельских населенных пунктах" - 26,8 процента при плановом значении 26,8 процента (прогнозное и плановое значение по данному показателю </w:t>
      </w:r>
      <w:r>
        <w:t>до 2030 года - 30,2 процента).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Программа, в том числе основные проблемы в указанной сфере и прогноз, базируется на: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государственной программе Российской Федерации "Комплексное развитие сельских территорий", утвержденной постановлением Правительства Российс</w:t>
      </w:r>
      <w:r>
        <w:t>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Стратегии устойчивого развития сельских</w:t>
      </w:r>
      <w:r>
        <w:t xml:space="preserve"> территорий Российской Федерации на период до 2030 года, утвержденной распоряжением Правительства Российской Федерации от 02.02.2015 N 151-р;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Указе Президента Российской Федерации от 07.05.2024 N 309 "О национальных целях развития Российской Федерации на п</w:t>
      </w:r>
      <w:r>
        <w:t>ериод до 2030 года и на перспективу до 2036 года";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28.12.2024 N 4146-р;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постановлени</w:t>
      </w:r>
      <w:r>
        <w:t>и Законодательной Думы Томской области от 26.03.2015 N 2580 "Об утверждении Стратегии социально-экономического развития Томской области до 2030 года".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Программа определяет цели, задачи и направления комплексного развития сельских территорий Томской области</w:t>
      </w:r>
      <w:r>
        <w:t>, финансовое обеспечение и механизмы реализации предусмотренных мероприятий, показатели их результативности.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Доля сельского населения в общей численности населения</w:t>
      </w:r>
    </w:p>
    <w:p w:rsidR="00523742" w:rsidRDefault="00407443">
      <w:pPr>
        <w:pStyle w:val="ConsPlusNormal0"/>
        <w:jc w:val="center"/>
      </w:pPr>
      <w:r>
        <w:t>Томской области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</w:pPr>
      <w:r>
        <w:t>%</w:t>
      </w:r>
    </w:p>
    <w:p w:rsidR="00523742" w:rsidRDefault="00523742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891"/>
      </w:tblGrid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 реализации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Томская область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Российская Федерация</w:t>
            </w:r>
          </w:p>
        </w:tc>
      </w:tr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28,3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25,3</w:t>
            </w:r>
          </w:p>
        </w:tc>
      </w:tr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25,3</w:t>
            </w:r>
          </w:p>
        </w:tc>
      </w:tr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28,6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25,2</w:t>
            </w:r>
          </w:p>
        </w:tc>
      </w:tr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2022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28,7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25,1</w:t>
            </w:r>
          </w:p>
        </w:tc>
      </w:tr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25,1</w:t>
            </w:r>
          </w:p>
        </w:tc>
      </w:tr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28,8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24,9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 xml:space="preserve">Основными причинами исторически сложившейся неблагоприятной ситуации в комплексном развитии села являются остаточный принцип финансирования развития социальной и инженерной инфраструктуры в сельской местности, преобладание дотационности бюджетов на уровне </w:t>
      </w:r>
      <w:r>
        <w:t>сельских поселений, высокий уровень затратности комплексного развития сельских территорий в связи с мелкодисперсным характером сельского расселения.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Материальное положение преобладающей части сельского населения не позволяет использовать систему ипотечного</w:t>
      </w:r>
      <w:r>
        <w:t xml:space="preserve"> кредитования жилищного строительства.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За последние годы резко сократилась подготовка специалистов, в том числе для агропромышленного комплекса, в сельских профессиональных училищах. В результате длительного оттока молодежи из села, низкой рождаемости, обо</w:t>
      </w:r>
      <w:r>
        <w:t>стрившихся социальных проблем наметилась устойчивая тенденция резкого старения сельского населения и, как следствие, обострилось положение с обеспеченностью сфер деятельности кадрами всех уровней.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Низкий уровень комфортности проживания в сельской местности</w:t>
      </w:r>
      <w:r>
        <w:t xml:space="preserve"> влияет на миграционные настроения сельского населения, особенно молодежи. Соответственно, сокращается источник расширенного воспроизводства трудоресурсного потенциала аграрной отрасли.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Содействие решению задачи притока молодых специалистов в сельскую мест</w:t>
      </w:r>
      <w:r>
        <w:t>ность и закрепления их в разных сферах экономики предполагает необходимость формирования в сельской местности базовых условий социального комфорта, в том числе удовлетворение их первоочередной потребности в жилье.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Для обеспечения устойчивого социально-экономического развития сельских территорий Томской области и эффективного функционирования агропромышленного производства необходимо усилить государственную поддержку социального и инженерного обустройства населенных </w:t>
      </w:r>
      <w:r>
        <w:t>пунктов, расположенных в сельской местности, ускорить развитие несельскохозяйственных видов деятельности в сельской местности, расширение рынка труда, развитие процессов самоуправления и на этой основе повысить качество и активизацию человеческого потенциа</w:t>
      </w:r>
      <w:r>
        <w:t>ла.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Соотношение среднемесячных располагаемых ресурсов сельского</w:t>
      </w:r>
    </w:p>
    <w:p w:rsidR="00523742" w:rsidRDefault="00407443">
      <w:pPr>
        <w:pStyle w:val="ConsPlusNormal0"/>
        <w:jc w:val="center"/>
      </w:pPr>
      <w:r>
        <w:t>и городского домохозяйств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</w:pPr>
      <w:r>
        <w:t>%</w:t>
      </w:r>
    </w:p>
    <w:p w:rsidR="00523742" w:rsidRDefault="00523742">
      <w:pPr>
        <w:pStyle w:val="ConsPlusNormal0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948"/>
        <w:gridCol w:w="2891"/>
      </w:tblGrid>
      <w:tr w:rsidR="00523742">
        <w:tc>
          <w:tcPr>
            <w:tcW w:w="317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 реализации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Томская область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Российская Федерация</w:t>
            </w:r>
          </w:p>
        </w:tc>
      </w:tr>
      <w:tr w:rsidR="00523742">
        <w:tc>
          <w:tcPr>
            <w:tcW w:w="3175" w:type="dxa"/>
          </w:tcPr>
          <w:p w:rsidR="00523742" w:rsidRDefault="00407443">
            <w:pPr>
              <w:pStyle w:val="ConsPlusNormal0"/>
              <w:jc w:val="center"/>
            </w:pPr>
            <w:r>
              <w:t>2019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78,92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63,7</w:t>
            </w:r>
          </w:p>
        </w:tc>
      </w:tr>
      <w:tr w:rsidR="00523742">
        <w:tc>
          <w:tcPr>
            <w:tcW w:w="3175" w:type="dxa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2020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79,07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67,3</w:t>
            </w:r>
          </w:p>
        </w:tc>
      </w:tr>
      <w:tr w:rsidR="00523742">
        <w:tc>
          <w:tcPr>
            <w:tcW w:w="3175" w:type="dxa"/>
          </w:tcPr>
          <w:p w:rsidR="00523742" w:rsidRDefault="00407443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79,23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63,0</w:t>
            </w:r>
          </w:p>
        </w:tc>
      </w:tr>
      <w:tr w:rsidR="00523742">
        <w:tc>
          <w:tcPr>
            <w:tcW w:w="3175" w:type="dxa"/>
          </w:tcPr>
          <w:p w:rsidR="00523742" w:rsidRDefault="00407443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79,38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63,7</w:t>
            </w:r>
          </w:p>
        </w:tc>
      </w:tr>
      <w:tr w:rsidR="00523742">
        <w:tc>
          <w:tcPr>
            <w:tcW w:w="3175" w:type="dxa"/>
          </w:tcPr>
          <w:p w:rsidR="00523742" w:rsidRDefault="00407443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79,54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64,4</w:t>
            </w:r>
          </w:p>
        </w:tc>
      </w:tr>
      <w:tr w:rsidR="00523742">
        <w:tc>
          <w:tcPr>
            <w:tcW w:w="3175" w:type="dxa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294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95,69</w:t>
            </w:r>
          </w:p>
        </w:tc>
        <w:tc>
          <w:tcPr>
            <w:tcW w:w="28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69,4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Без государственной поддержки муниципальные образования Томской области, расположенные в сельской местности, не в состоянии эффективно участвовать в социальных реформах и удовлетворении основных жизненных потребностей проживающего на их территории населени</w:t>
      </w:r>
      <w:r>
        <w:t>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Исходя из поставленных задач на ближайший период и долгосрочную перспективу, для преодоления критического положения в сфере комплексного развития села необходимо провести комплекс взаимоувязанных мероприятий, которые предусматривается осуществлять в сел</w:t>
      </w:r>
      <w:r>
        <w:t>ьской местности.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Необходимость разработки и реализации Программы обусловлена: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социально-политической остротой проблемы;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потребностью формирования базовых условий социального комфорта для закрепления на селе трудовых ресурсов, обеспечивающих эффективное реш</w:t>
      </w:r>
      <w:r>
        <w:t>ение стратегических задач;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необходимостью решения задачи по обеспечению комплексного развития сельских территорий, определенной государственной программой;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межотраслевым и межведомственным характером проблемы, необходимостью привлечения к ее решению законодательных и исполнительных органов власти Томской области, органов местного самоуправления муниципальных образований Томской области, профсоюзных организаци</w:t>
      </w:r>
      <w:r>
        <w:t>й агропромышленного комплекса и общественных объединений сельских жителей;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приоритетностью государственной поддержки развития социальной сферы и инженерной инфраструктуры в сельской местности.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Перечень показателей цели государственной программы,</w:t>
      </w:r>
    </w:p>
    <w:p w:rsidR="00523742" w:rsidRDefault="00407443">
      <w:pPr>
        <w:pStyle w:val="ConsPlusTitle0"/>
        <w:jc w:val="center"/>
      </w:pPr>
      <w:r>
        <w:t>сведения о порядке сбора информации по показателям</w:t>
      </w:r>
    </w:p>
    <w:p w:rsidR="00523742" w:rsidRDefault="00407443">
      <w:pPr>
        <w:pStyle w:val="ConsPlusTitle0"/>
        <w:jc w:val="center"/>
      </w:pPr>
      <w:r>
        <w:t>и методика расчета показателей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sectPr w:rsidR="00523742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1204"/>
        <w:gridCol w:w="1304"/>
        <w:gridCol w:w="1361"/>
        <w:gridCol w:w="1304"/>
        <w:gridCol w:w="1871"/>
        <w:gridCol w:w="1531"/>
        <w:gridCol w:w="1361"/>
        <w:gridCol w:w="1701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71" w:type="dxa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</w:tr>
      <w:tr w:rsidR="00523742">
        <w:tc>
          <w:tcPr>
            <w:tcW w:w="13565" w:type="dxa"/>
            <w:gridSpan w:val="10"/>
          </w:tcPr>
          <w:p w:rsidR="00523742" w:rsidRDefault="00407443">
            <w:pPr>
              <w:pStyle w:val="ConsPlusNormal0"/>
            </w:pPr>
            <w:r>
              <w:t>Показатели цели государственной программы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</w:pPr>
            <w:r>
              <w:t>Доля сельского населения в общей численности населения Томской области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1.8.1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Доля сельского населения в общей численности населения Томской области = Численность сельского населения Томской области на 1 января года, следующего за отчетным годом / численность постоянного населения Томской области на 1 января года, следующего за </w:t>
            </w:r>
            <w:r>
              <w:lastRenderedPageBreak/>
              <w:t>отче</w:t>
            </w:r>
            <w:r>
              <w:t>тным годом x 100%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Расчетный показатель, данные муниципальных образований Томской области текущего года и официальная статистическая информация по показателю "Оценка численности постоянного населения"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</w:t>
            </w:r>
            <w:r>
              <w:t>мской области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Предварительные данные - до 1 апреля года, следующего за отчетным годом, уточненные данные - до 1 июня года, следующего за отчетным годом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</w:pPr>
            <w:r>
              <w:t>Доля населения сельских территорий и сельских агломераций в общей численности населения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1.8.1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Отношение численности населения сельских территорий и сельских агломераций к общей численности населения x 100%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Расчетный показатель, данные муниципальных образований Томской области текущего года и </w:t>
            </w:r>
            <w:r>
              <w:t>официальная статистическая информация по показателю "Оценка численности постоянного населения"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Предварительные данные - до 1 апреля года, следующего за отчетным годом, уточненные данные </w:t>
            </w:r>
            <w:r>
              <w:t>- до 1 июня года, следующего за отчетным годом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Соотношение среднемесячных располагаемых ресурсов сельского и городского </w:t>
            </w:r>
            <w:r>
              <w:lastRenderedPageBreak/>
              <w:t>домохозяйств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1.9.11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Отношение величины среднедушевых располагаемых ресурсов сельского домохозяйства к величине </w:t>
            </w:r>
            <w:r>
              <w:lastRenderedPageBreak/>
              <w:t>среднедушевых располагаемых ресурсов городского домохозяйства x 100%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Расчетный показатель, данные муниципальных образований Томской области </w:t>
            </w:r>
            <w:r>
              <w:lastRenderedPageBreak/>
              <w:t>текущего года и официальн</w:t>
            </w:r>
            <w:r>
              <w:t>ая статистическая отчетность по данным о располагаемых ресурсах домашних хозяйств по показателю "Уровень располагаемых ресурсов домашних хозяйств"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Департамент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Предварительные данные - до 1 апреля го</w:t>
            </w:r>
            <w:r>
              <w:t xml:space="preserve">да, следующего за отчетным годом, уточненные данные - до 1 </w:t>
            </w:r>
            <w:r>
              <w:lastRenderedPageBreak/>
              <w:t>июня года, следующего за отчетным годом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4.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</w:pPr>
            <w:r>
              <w:t>Доля общей площади благоустроенных жилых помещений в сельских населенных пунктах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1.11.1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31 декабря отчетного года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Отношение площади жилых помещений в сельской местности, оборудованной всеми видами благоустройства (водопроводом, канализацией, отоплением, горячим водоснабжением, газом или напольными </w:t>
            </w:r>
            <w:r>
              <w:lastRenderedPageBreak/>
              <w:t>электроплитами), к общей площади жилых помещений в сельской местности x</w:t>
            </w:r>
            <w:r>
              <w:t xml:space="preserve"> 100%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Расчетный показатель, данные муниципальных образований Томской области текущего года и данные Росстата, формируемые по форме федеральног</w:t>
            </w:r>
            <w:r>
              <w:lastRenderedPageBreak/>
              <w:t>о статистического наблюдения N 1-жилфонд "Сведения о жилищном фонде"</w:t>
            </w:r>
          </w:p>
        </w:tc>
        <w:tc>
          <w:tcPr>
            <w:tcW w:w="136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Департамент по социально-экономическому разви</w:t>
            </w:r>
            <w:r>
              <w:t>тию села Томской области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Предварительные данные - до 1 апреля года, следующего за отчетным годом, уточненные данные - до 1 июня года, следующего за отчетным годом</w:t>
            </w:r>
          </w:p>
        </w:tc>
      </w:tr>
    </w:tbl>
    <w:p w:rsidR="00523742" w:rsidRDefault="00523742">
      <w:pPr>
        <w:pStyle w:val="ConsPlusNormal0"/>
        <w:sectPr w:rsidR="00523742">
          <w:headerReference w:type="default" r:id="rId22"/>
          <w:footerReference w:type="default" r:id="rId23"/>
          <w:headerReference w:type="first" r:id="rId24"/>
          <w:footerReference w:type="first" r:id="rId2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Ресурсное обеспечение реализации государственной программы</w:t>
      </w:r>
    </w:p>
    <w:p w:rsidR="00523742" w:rsidRDefault="00407443">
      <w:pPr>
        <w:pStyle w:val="ConsPlusTitle0"/>
        <w:jc w:val="center"/>
      </w:pPr>
      <w:r>
        <w:t>за счет средств областного бюджета и целевых межбюджетных</w:t>
      </w:r>
    </w:p>
    <w:p w:rsidR="00523742" w:rsidRDefault="00407443">
      <w:pPr>
        <w:pStyle w:val="ConsPlusTitle0"/>
        <w:jc w:val="center"/>
      </w:pPr>
      <w:r>
        <w:t>трансфертов из федерального бюджета по главным</w:t>
      </w:r>
    </w:p>
    <w:p w:rsidR="00523742" w:rsidRDefault="00407443">
      <w:pPr>
        <w:pStyle w:val="ConsPlusTitle0"/>
        <w:jc w:val="center"/>
      </w:pPr>
      <w:r>
        <w:t>распорядителям средств областного бюджета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09"/>
        <w:gridCol w:w="1814"/>
        <w:gridCol w:w="1849"/>
        <w:gridCol w:w="2974"/>
      </w:tblGrid>
      <w:tr w:rsidR="00523742">
        <w:tc>
          <w:tcPr>
            <w:tcW w:w="4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909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задачи, мероприятия государственной программы</w:t>
            </w:r>
          </w:p>
        </w:tc>
        <w:tc>
          <w:tcPr>
            <w:tcW w:w="181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исполнения</w:t>
            </w:r>
          </w:p>
        </w:tc>
        <w:tc>
          <w:tcPr>
            <w:tcW w:w="1849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Объем финансирования за счет средств областного бюджета, в том числе за счет межбюджетных трансфертов из федерального бюджета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Главные распорядители средств областного бюджета (ГРБС)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523742">
        <w:tc>
          <w:tcPr>
            <w:tcW w:w="484" w:type="dxa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09" w:type="dxa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14" w:type="dxa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49" w:type="dxa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974" w:type="dxa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8546" w:type="dxa"/>
            <w:gridSpan w:val="4"/>
            <w:vAlign w:val="center"/>
          </w:tcPr>
          <w:p w:rsidR="00523742" w:rsidRDefault="00407443">
            <w:pPr>
              <w:pStyle w:val="ConsPlusNormal0"/>
            </w:pPr>
            <w:r>
              <w:t>Подпрограмма (направление) 1 "Создание условий для обеспечения доступным и комфортным жильем сельского населения"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8546" w:type="dxa"/>
            <w:gridSpan w:val="4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 Подпрограммы (направления) 1 "</w:t>
            </w:r>
            <w:r>
              <w:t>К 2028 году созданы возможности для улучшения жилищных условий 104 семей, проживающих на сельских территориях (агломерациях)"</w:t>
            </w:r>
          </w:p>
        </w:tc>
      </w:tr>
      <w:tr w:rsidR="00523742">
        <w:tc>
          <w:tcPr>
            <w:tcW w:w="484" w:type="dxa"/>
          </w:tcPr>
          <w:p w:rsidR="00523742" w:rsidRDefault="00407443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1 "</w:t>
            </w:r>
            <w:r>
              <w:t>Развитие жилищного строительства на сельских территориях и повышение уровня благоустройства домовладений"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196630,8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196630,8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42762,1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42762,1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27729,9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27729,9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43501,0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43501,0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41658,7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41658,7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40979,1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40979,1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196630,8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196630,8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42762,1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42762,1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27729,9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27729,9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43501,0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43501,0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41658,7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41658,7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40979,1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40979,1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2.</w:t>
            </w:r>
          </w:p>
        </w:tc>
        <w:tc>
          <w:tcPr>
            <w:tcW w:w="8546" w:type="dxa"/>
            <w:gridSpan w:val="4"/>
            <w:vAlign w:val="center"/>
          </w:tcPr>
          <w:p w:rsidR="00523742" w:rsidRDefault="00407443">
            <w:pPr>
              <w:pStyle w:val="ConsPlusNormal0"/>
            </w:pPr>
            <w:r>
              <w:t>Подпрограмма (направление) 2 "Развитие рынка труда (кадрового потенциала) на сельских территориях"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8546" w:type="dxa"/>
            <w:gridSpan w:val="4"/>
          </w:tcPr>
          <w:p w:rsidR="00523742" w:rsidRDefault="00407443">
            <w:pPr>
              <w:pStyle w:val="ConsPlusNormal0"/>
              <w:outlineLvl w:val="3"/>
            </w:pPr>
            <w:r>
              <w:t>Задача Подпрограммы (направления) 2 "</w:t>
            </w:r>
            <w:r>
              <w:t>К 2025 году привлечено 29 специалистов для прохождения обучения, привлечения на работу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территориях"</w:t>
            </w:r>
          </w:p>
        </w:tc>
      </w:tr>
      <w:tr w:rsidR="00523742">
        <w:tc>
          <w:tcPr>
            <w:tcW w:w="484" w:type="dxa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  <w:r>
              <w:t>1.</w:t>
            </w: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"Содействие занятости сельского населения"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1178,7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3.</w:t>
            </w:r>
          </w:p>
        </w:tc>
        <w:tc>
          <w:tcPr>
            <w:tcW w:w="8546" w:type="dxa"/>
            <w:gridSpan w:val="4"/>
            <w:vAlign w:val="center"/>
          </w:tcPr>
          <w:p w:rsidR="00523742" w:rsidRDefault="00407443">
            <w:pPr>
              <w:pStyle w:val="ConsPlusNormal0"/>
            </w:pPr>
            <w:r>
              <w:t>Подпрограмма (направление) 3 "Создание и развитие инфраструктуры на сельских территориях"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8546" w:type="dxa"/>
            <w:gridSpan w:val="4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 Подпрограммы (направления) 3 "Обеспечить качественное улучшение и развитие социальной и инженерной инфраструктуры граждан, проживающих на сельских территориях (агломерациях)"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3.1.</w:t>
            </w: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"Современный облик сельских территорий"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2024 - </w:t>
            </w:r>
            <w:r>
              <w:t>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354925,3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354925,3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226414,2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226414,2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128511,1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128511,1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8546" w:type="dxa"/>
            <w:gridSpan w:val="4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 Подпрограммы (направления) 3 "</w:t>
            </w:r>
            <w:r>
              <w:t>Повысить комфортность среды проживания граждан в сельских населенных пунктах"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3.2.</w:t>
            </w: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"Благоустройство сельских территорий"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125916,0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125916,0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18800,2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18800,2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12833,7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12833,7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34282,1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34282,1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</w:tr>
      <w:tr w:rsidR="00523742">
        <w:tc>
          <w:tcPr>
            <w:tcW w:w="484" w:type="dxa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480841,3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480841,3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245214,4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245214,4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141344,7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141344,7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34282,1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34282,1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Итого по государственной программе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678650,8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678650,8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289155,2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289155,2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169074,7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169074,7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77783,1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77783,1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71658,7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71658,7</w:t>
            </w:r>
          </w:p>
        </w:tc>
      </w:tr>
      <w:tr w:rsidR="00523742">
        <w:tc>
          <w:tcPr>
            <w:tcW w:w="484" w:type="dxa"/>
            <w:vAlign w:val="bottom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70979,1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70979,1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Управление и контроль за реализацией государственной</w:t>
      </w:r>
    </w:p>
    <w:p w:rsidR="00523742" w:rsidRDefault="00407443">
      <w:pPr>
        <w:pStyle w:val="ConsPlusTitle0"/>
        <w:jc w:val="center"/>
      </w:pPr>
      <w:r>
        <w:t>программы, в том числе анализ рисков реализации</w:t>
      </w:r>
    </w:p>
    <w:p w:rsidR="00523742" w:rsidRDefault="00407443">
      <w:pPr>
        <w:pStyle w:val="ConsPlusTitle0"/>
        <w:jc w:val="center"/>
      </w:pPr>
      <w:r>
        <w:t>государственной программы "Комплексное развитие сельских</w:t>
      </w:r>
    </w:p>
    <w:p w:rsidR="00523742" w:rsidRDefault="00407443">
      <w:pPr>
        <w:pStyle w:val="ConsPlusTitle0"/>
        <w:jc w:val="center"/>
      </w:pPr>
      <w:r>
        <w:t>территорий Томской области"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lastRenderedPageBreak/>
        <w:t>Контроль за реализацией государственной программы "</w:t>
      </w:r>
      <w:r>
        <w:t>Комплексное развитие сельских территорий Томской области" (далее - государственная программа) осуществляет заместитель Губернатора Томской области по агропромышленной политике и природопользованию.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Текущий контроль и мониторинг реализации государственной п</w:t>
      </w:r>
      <w:r>
        <w:t>рограммы осуществляют Департамент по социально-экономическому развитию села Томской области, являющийся главным распорядителем средств областного бюджета, органы местного самоуправления муниципальных образований Томской области (по согласованию).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Оценка со</w:t>
      </w:r>
      <w:r>
        <w:t>циально-экономической эффективности реализации государственной программы проводится ежегодно путем сравнения текущих значений основных целевых показателей с установленными государственной программой значениями.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При реализации цели и задач государственной п</w:t>
      </w:r>
      <w:r>
        <w:t>рограммы необходимо учитывать возможное влияние рисковых факторов, к которым относятся: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1. Недостаточность объемов строительства объектов социальной и инженерной инфраструктуры в сельской местности и неразвитость дорожной сети, в результате которых снижает</w:t>
      </w:r>
      <w:r>
        <w:t>ся территориальная доступность образовательных, медицинских, культурных, спортивных, торговых, бытовых и других социальных услуг для сельского населения. Сельские поселения все еще отстают от города по масштабам жилищного строительства и инженерному обустр</w:t>
      </w:r>
      <w:r>
        <w:t>ойству жилищного фонда.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2. Снижение объемов инвестиций в жилищное строительство, в объекты социальной и инженерной инфраструктуры сельских поселений, в результате которого не удается повысить качество социальной среды обитания населения.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3. Дальнейшее обез</w:t>
      </w:r>
      <w:r>
        <w:t>людение сельских территорий приведет к активизации вывода из хозяйственного оборота сельскохозяйственных угодий и других природных ресурсов и будет представлять опасность потери социального и хозяйственного контроля над обезлюдевшими сельскими территориями</w:t>
      </w:r>
      <w:r>
        <w:t>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Для предотвращения рисков или их негативного влияния на динамику показателей государственной программы будут выполняться следующие мероприятия: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1. Интенсивное и комплексное развитие социальной и инженерной инфраструктуры в сельской местности, улучшение ж</w:t>
      </w:r>
      <w:r>
        <w:t>илищных и других условий жизни, в том числе на основе местных инициатив, с учетом проектного подхода к финансированию будут способствовать позитивным переменам в качестве жизни сельского населения и повышению инвестиционной активности в разных сферах эконо</w:t>
      </w:r>
      <w:r>
        <w:t>мики.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2. Формирование прогноза развития комплексного подхода по реализации мероприятий государственной программы.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3. Совершенствование мер государственной поддержки по реализации мероприятий государственной программы.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Перечень комплексов процессных меропр</w:t>
      </w:r>
      <w:r>
        <w:t>иятий, ведомственных</w:t>
      </w:r>
    </w:p>
    <w:p w:rsidR="00523742" w:rsidRDefault="00407443">
      <w:pPr>
        <w:pStyle w:val="ConsPlusTitle0"/>
        <w:jc w:val="center"/>
      </w:pPr>
      <w:r>
        <w:lastRenderedPageBreak/>
        <w:t>проектов и ресурсное обеспечение их реализации</w:t>
      </w:r>
    </w:p>
    <w:p w:rsidR="00523742" w:rsidRDefault="00407443">
      <w:pPr>
        <w:pStyle w:val="ConsPlusTitle0"/>
        <w:jc w:val="center"/>
      </w:pPr>
      <w:r>
        <w:t>подпрограммы (направления) 1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sectPr w:rsidR="00523742">
          <w:headerReference w:type="default" r:id="rId26"/>
          <w:footerReference w:type="default" r:id="rId27"/>
          <w:headerReference w:type="first" r:id="rId28"/>
          <w:footerReference w:type="first" r:id="rId2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474"/>
        <w:gridCol w:w="1399"/>
        <w:gridCol w:w="1191"/>
        <w:gridCol w:w="1077"/>
        <w:gridCol w:w="1134"/>
        <w:gridCol w:w="1020"/>
        <w:gridCol w:w="1191"/>
        <w:gridCol w:w="1587"/>
        <w:gridCol w:w="1871"/>
        <w:gridCol w:w="1134"/>
      </w:tblGrid>
      <w:tr w:rsidR="00523742">
        <w:tc>
          <w:tcPr>
            <w:tcW w:w="4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47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1399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1191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4422" w:type="dxa"/>
            <w:gridSpan w:val="4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158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Участник/участн</w:t>
            </w:r>
            <w:r>
              <w:t>ик мероприятия</w:t>
            </w:r>
          </w:p>
        </w:tc>
        <w:tc>
          <w:tcPr>
            <w:tcW w:w="3005" w:type="dxa"/>
            <w:gridSpan w:val="2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23742">
        <w:trPr>
          <w:trHeight w:val="276"/>
        </w:trPr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19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7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13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2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191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3005" w:type="dxa"/>
            <w:gridSpan w:val="2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19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7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13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19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58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13078" w:type="dxa"/>
            <w:gridSpan w:val="10"/>
            <w:vAlign w:val="center"/>
          </w:tcPr>
          <w:p w:rsidR="00523742" w:rsidRDefault="00407443">
            <w:pPr>
              <w:pStyle w:val="ConsPlusNormal0"/>
            </w:pPr>
            <w:r>
              <w:t>Подпрограмма (направление) 1 "Создание условий для обеспечения доступным и комфортным жильем сельского населения"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3078" w:type="dxa"/>
            <w:gridSpan w:val="10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 "</w:t>
            </w:r>
            <w:r>
              <w:t>К 2028 году созданы возможности для улучшения жилищных условий 104 семей, проживающих на сельских территориях (агломерациях)"</w:t>
            </w:r>
          </w:p>
        </w:tc>
      </w:tr>
      <w:tr w:rsidR="00523742">
        <w:tc>
          <w:tcPr>
            <w:tcW w:w="4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474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Ведомственный проект "Развитие жилищного строительств</w:t>
            </w:r>
            <w:r>
              <w:lastRenderedPageBreak/>
              <w:t>а на сельских территориях и повышение уровня благоустройства домовладен</w:t>
            </w:r>
            <w:r>
              <w:t>ий"</w:t>
            </w: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всего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302371,0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29080,6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167550,2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16997,7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88742,5</w:t>
            </w:r>
          </w:p>
        </w:tc>
        <w:tc>
          <w:tcPr>
            <w:tcW w:w="158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Департамент по социально-экономическому развитию села Томской </w:t>
            </w:r>
            <w:r>
              <w:lastRenderedPageBreak/>
              <w:t>области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65650,0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14812,0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27950,1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5161,7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17726,2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Количество семей, для которых </w:t>
            </w:r>
            <w:r>
              <w:lastRenderedPageBreak/>
              <w:t>предоставлены возможности улучшения жилищных условий на сельских территориях (агломерациях), семей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22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42661,4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5263,0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22466,9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2133,1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12798,4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семей, для которых предоставлены возможности улучшения жилищных условий на сельских территориях (агломерациях), семей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15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66924,6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4429,8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39071,2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3346,2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20077,4</w:t>
            </w:r>
          </w:p>
        </w:tc>
        <w:tc>
          <w:tcPr>
            <w:tcW w:w="1587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Количество семей, для которых предоставлены возможности улучшения жилищных </w:t>
            </w:r>
            <w:r>
              <w:lastRenderedPageBreak/>
              <w:t>условий на сельских территориях (агломерациях), семей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22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64090,3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2620,9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39037,8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3204,5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19227,1</w:t>
            </w:r>
          </w:p>
        </w:tc>
        <w:tc>
          <w:tcPr>
            <w:tcW w:w="1587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семей, для которых предоставлены возможности улучшения жилищных условий на сельских территориях (агломерациях), семей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63044,7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1954,9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39024,2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3152,2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18913,4</w:t>
            </w:r>
          </w:p>
        </w:tc>
        <w:tc>
          <w:tcPr>
            <w:tcW w:w="1587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Количество семей, для которых предоставлены возможности улучшения жилищных условий на сельских территориях (агломерациях), </w:t>
            </w:r>
            <w:r>
              <w:lastRenderedPageBreak/>
              <w:t>семей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17</w:t>
            </w:r>
          </w:p>
        </w:tc>
      </w:tr>
      <w:tr w:rsidR="00523742">
        <w:tc>
          <w:tcPr>
            <w:tcW w:w="484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Итого по подпрограмме (направлению) 1</w:t>
            </w: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302371,0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29080,6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167550,2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16997,7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88742,5</w:t>
            </w:r>
          </w:p>
        </w:tc>
        <w:tc>
          <w:tcPr>
            <w:tcW w:w="1587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65650,0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14812,0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27950,1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5161,7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17726,2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42661,4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5263,0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22466,9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2133,1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12798,4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66924,6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4429,8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39071,2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3346,2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20077,4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64090,3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2620,9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39037,8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3204,5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19227,1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4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39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63044,7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1954,9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39024,2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3152,2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18913,4</w:t>
            </w:r>
          </w:p>
        </w:tc>
        <w:tc>
          <w:tcPr>
            <w:tcW w:w="158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523742" w:rsidRDefault="00407443">
      <w:pPr>
        <w:pStyle w:val="ConsPlusTitle0"/>
        <w:jc w:val="center"/>
      </w:pPr>
      <w:r>
        <w:t>мероприятий, ведомственных проектов подпрограммы</w:t>
      </w:r>
    </w:p>
    <w:p w:rsidR="00523742" w:rsidRDefault="00407443">
      <w:pPr>
        <w:pStyle w:val="ConsPlusTitle0"/>
        <w:jc w:val="center"/>
      </w:pPr>
      <w:r>
        <w:t>(направления) 1, сведения о порядке сбора информации</w:t>
      </w:r>
    </w:p>
    <w:p w:rsidR="00523742" w:rsidRDefault="00407443">
      <w:pPr>
        <w:pStyle w:val="ConsPlusTitle0"/>
        <w:jc w:val="center"/>
      </w:pPr>
      <w:r>
        <w:t>по показателям и методике их расчета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44"/>
        <w:gridCol w:w="1204"/>
        <w:gridCol w:w="737"/>
        <w:gridCol w:w="1304"/>
        <w:gridCol w:w="1191"/>
        <w:gridCol w:w="1939"/>
        <w:gridCol w:w="1644"/>
        <w:gridCol w:w="1984"/>
        <w:gridCol w:w="1474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4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73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9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64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Дата получения фактического зн</w:t>
            </w:r>
            <w:r>
              <w:t>ачения показателя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64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73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9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64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</w:tr>
      <w:tr w:rsidR="00523742">
        <w:tc>
          <w:tcPr>
            <w:tcW w:w="13575" w:type="dxa"/>
            <w:gridSpan w:val="10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Показатели структурного элемента (ведомственный проект "Развитие жилищного строительства на сельских территориях и </w:t>
            </w:r>
            <w:r>
              <w:lastRenderedPageBreak/>
              <w:t>повышение уровня благоустройства домовладений")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164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семей, для которых предоставлены возможности улучшения жилищных условий на сельских территориях (агломерациях)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Семей</w:t>
            </w:r>
          </w:p>
        </w:tc>
        <w:tc>
          <w:tcPr>
            <w:tcW w:w="73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19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9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 = ССВ + СН, где: ССВ - количество семей, которым предоставлены со</w:t>
            </w:r>
            <w:r>
              <w:t>циальные выплаты;</w:t>
            </w:r>
          </w:p>
          <w:p w:rsidR="00523742" w:rsidRDefault="00407443">
            <w:pPr>
              <w:pStyle w:val="ConsPlusNormal0"/>
              <w:jc w:val="center"/>
            </w:pPr>
            <w:r>
              <w:t>СН - количество семей, заключивших договоры найма жилого помещения, построенного (приобретенного) органом местного самоуправления за счет субсидии</w:t>
            </w:r>
          </w:p>
        </w:tc>
        <w:tc>
          <w:tcPr>
            <w:tcW w:w="164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Расчетный показатель, отчетность муниципальных образований Томской области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</w:t>
            </w:r>
            <w:r>
              <w:t>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 20-го числа месяца, следующего за отчетным годом</w:t>
            </w:r>
          </w:p>
        </w:tc>
      </w:tr>
    </w:tbl>
    <w:p w:rsidR="00523742" w:rsidRDefault="00523742">
      <w:pPr>
        <w:pStyle w:val="ConsPlusNormal0"/>
        <w:sectPr w:rsidR="00523742">
          <w:headerReference w:type="default" r:id="rId30"/>
          <w:footerReference w:type="default" r:id="rId31"/>
          <w:headerReference w:type="first" r:id="rId32"/>
          <w:footerReference w:type="first" r:id="rId33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Условия и порядок софинансирования подпрограммы</w:t>
      </w:r>
    </w:p>
    <w:p w:rsidR="00523742" w:rsidRDefault="00407443">
      <w:pPr>
        <w:pStyle w:val="ConsPlusTitle0"/>
        <w:jc w:val="center"/>
      </w:pPr>
      <w:r>
        <w:t>(направления) 1 из федерального бюджета, внебюджетных</w:t>
      </w:r>
    </w:p>
    <w:p w:rsidR="00523742" w:rsidRDefault="00407443">
      <w:pPr>
        <w:pStyle w:val="ConsPlusTitle0"/>
        <w:jc w:val="center"/>
      </w:pPr>
      <w:r>
        <w:t>источников, порядок предоставления и распределения субсидий,</w:t>
      </w:r>
    </w:p>
    <w:p w:rsidR="00523742" w:rsidRDefault="00407443">
      <w:pPr>
        <w:pStyle w:val="ConsPlusTitle0"/>
        <w:jc w:val="center"/>
      </w:pPr>
      <w:r>
        <w:t>предоставляемых местным бюджетам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Условия и порядок софинансирования подпрограммы (направлени</w:t>
      </w:r>
      <w:r>
        <w:t xml:space="preserve">я) 1 из федерального бюджета, внебюджетных источников определяются постановлением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</w:t>
      </w:r>
      <w:r>
        <w:t>изменений в некоторые акты Правительства Российской Федерации". В качестве внебюджетных источников указываются собственные и (или) заемные средства участников мероприятий по улучшению жилищных условий граждан, проживающих на сельских территориях, - получат</w:t>
      </w:r>
      <w:r>
        <w:t>елей социальных выплат.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Предоставление и распределение субсидий местным бюджетам на обеспечение комплексного развития сельских территорий (улучшение жилищных условий граждан, проживающих на сельских территориях) осуществляется в </w:t>
      </w:r>
      <w:hyperlink w:anchor="P854" w:tooltip="ПОРЯДОК">
        <w:r>
          <w:rPr>
            <w:color w:val="0000FF"/>
          </w:rPr>
          <w:t>порядке</w:t>
        </w:r>
      </w:hyperlink>
      <w:r>
        <w:t>, установленном приложением к подпрограмме (направлению) 1.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1"/>
      </w:pPr>
      <w:r>
        <w:t>Приложение</w:t>
      </w:r>
    </w:p>
    <w:p w:rsidR="00523742" w:rsidRDefault="00407443">
      <w:pPr>
        <w:pStyle w:val="ConsPlusNormal0"/>
        <w:jc w:val="right"/>
      </w:pPr>
      <w:r>
        <w:t>к подпрограмме (направлению) 1</w:t>
      </w:r>
    </w:p>
    <w:p w:rsidR="00523742" w:rsidRDefault="00407443">
      <w:pPr>
        <w:pStyle w:val="ConsPlusNormal0"/>
        <w:jc w:val="right"/>
      </w:pPr>
      <w:r>
        <w:t>"Создание условий для обеспечения доступным и комфортным</w:t>
      </w:r>
    </w:p>
    <w:p w:rsidR="00523742" w:rsidRDefault="00407443">
      <w:pPr>
        <w:pStyle w:val="ConsPlusNormal0"/>
        <w:jc w:val="right"/>
      </w:pPr>
      <w:r>
        <w:t>жильем сельского населения"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bookmarkStart w:id="2" w:name="P854"/>
      <w:bookmarkEnd w:id="2"/>
      <w:r>
        <w:t>ПОРЯДОК</w:t>
      </w:r>
    </w:p>
    <w:p w:rsidR="00523742" w:rsidRDefault="00407443">
      <w:pPr>
        <w:pStyle w:val="ConsPlusTitle0"/>
        <w:jc w:val="center"/>
      </w:pPr>
      <w:r>
        <w:t>ПРЕДОСТАВЛ</w:t>
      </w:r>
      <w:r>
        <w:t>ЕНИЯ И РАСПРЕДЕЛЕНИЯ СУБСИДИЙ МЕСТНЫМ БЮДЖЕТАМ</w:t>
      </w:r>
    </w:p>
    <w:p w:rsidR="00523742" w:rsidRDefault="00407443">
      <w:pPr>
        <w:pStyle w:val="ConsPlusTitle0"/>
        <w:jc w:val="center"/>
      </w:pPr>
      <w:r>
        <w:t>НА ОБЕСПЕЧЕНИЕ КОМПЛЕКСНОГО РАЗВИТИЯ СЕЛЬСКИХ ТЕРРИТОРИЙ</w:t>
      </w:r>
    </w:p>
    <w:p w:rsidR="00523742" w:rsidRDefault="00407443">
      <w:pPr>
        <w:pStyle w:val="ConsPlusTitle0"/>
        <w:jc w:val="center"/>
      </w:pPr>
      <w:r>
        <w:t>(УЛУЧШЕНИЕ ЖИЛИЩНЫХ УСЛОВИЙ ГРАЖДАН, ПРОЖИВАЮЩИХ</w:t>
      </w:r>
    </w:p>
    <w:p w:rsidR="00523742" w:rsidRDefault="00407443">
      <w:pPr>
        <w:pStyle w:val="ConsPlusTitle0"/>
        <w:jc w:val="center"/>
      </w:pPr>
      <w:r>
        <w:t>НА СЕЛЬСКИХ ТЕРРИТОРИЯХ)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1. Настоящий Порядок устанавливает правила предоставления и распределения суб</w:t>
      </w:r>
      <w:r>
        <w:t>сидий из областного бюджета местным бюджетам на обеспечение комплексного развития сельских территорий (улучшение жилищных условий граждан, проживающих на сельских территориях) (далее - субсидии).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Субсидия предоставляется в целях софинансирования расходных </w:t>
      </w:r>
      <w:r>
        <w:t>обязательств муниципальных образований: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1) за счет средств федерального и областного бюджетов, предусмотренных в рамках соглашения между Министерством сельского хозяйства Российской Федерации и Администрацией Томской области о предоставлении субсидии из фе</w:t>
      </w:r>
      <w:r>
        <w:t xml:space="preserve">дерального бюджета бюджету Томской области в целях достижения результатов федерального проекта "Развитие жилищного строительства на сельских территориях и повышение уровня благоустройства домовладений" в </w:t>
      </w:r>
      <w:r>
        <w:lastRenderedPageBreak/>
        <w:t>рамках государственной программы Российской Федераци</w:t>
      </w:r>
      <w:r>
        <w:t>и "Комплексное развитие сельских территорий", утвержденной постановлением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</w:t>
      </w:r>
      <w:r>
        <w:t>й в некоторые акты Правительства Российской Федерации";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2) за счет средств областного бюджета.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настоящем Порядке понятие "сельские территории" используется в значении, указанном в Правилах предоставления и распределения субсидий из федерального бюджета б</w:t>
      </w:r>
      <w:r>
        <w:t>юджетам субъектов Российской Федерации на развитие жилищного строительства на сельских территориях и повышение уровня благоустройства домовладений, являющихся приложением N 3 к государственной программе Российской Федерации "Комплексное развитие сельских т</w:t>
      </w:r>
      <w:r>
        <w:t>ерриторий", утвержденной постановлением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</w:t>
      </w:r>
      <w:r>
        <w:t>оссийской Федерации" (далее - Правила).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Перечень сельских территорий Томской области утверждается приказом Департамента по социально-экономическому развитию села Томской области (далее - Департамент).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3" w:name="P866"/>
      <w:bookmarkEnd w:id="3"/>
      <w:r>
        <w:t>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улучшению жилищных условий граждан, проживающих на сел</w:t>
      </w:r>
      <w:r>
        <w:t>ьских территориях, предусматривающих предоставление социальных выплат на строительство (приобретение) жилья гражданам, проживающим на сельских территориях, в порядке и на условиях, установленных Положением о предоставлении социальных выплат на строительств</w:t>
      </w:r>
      <w:r>
        <w:t>о (приобретение) жилья гражданам, проживающим на сельских территориях, являющимся приложением N 1 к Правилам (далее - Положение, социальные выплаты).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4" w:name="P867"/>
      <w:bookmarkEnd w:id="4"/>
      <w:r>
        <w:t>3. Критерием отбора муниципальных образований для предоставления субсидий (далее - отбор) является наличие граждан, имеющих право на получение социальных выплат в соответствии с пунктом 5 Положения, включенных в сводный список участников мероприятий по улу</w:t>
      </w:r>
      <w:r>
        <w:t>чшению жилищных условий граждан - получателей социальных выплат, сформированный в соответствии с порядком, утвержденным приказом Департамента.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4. Для предоставления субсидии (для участия в отборе) органы местного самоуправления муниципальных образований в </w:t>
      </w:r>
      <w:r>
        <w:t>срок, указанный в уведомлении об отборе, представляют в Департамент заявку на предоставление субсидии и список участников мероприятий по улучшению жилищных условий граждан - получателей социальных выплат (далее - участники мероприятий) по формам, установле</w:t>
      </w:r>
      <w:r>
        <w:t>нным Департаментом.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5. Субсидия предоставляется при соблюдении следующих условий: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1) наличие муниципального правового акта, утверждающего перечень мероприятий (результатов), при реализации которых возникают расходные обязательства муниципального образовани</w:t>
      </w:r>
      <w:r>
        <w:t>я, в целях софинансирования которых предоставляются субсидии;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lastRenderedPageBreak/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образования, в</w:t>
      </w:r>
      <w:r>
        <w:t xml:space="preserve">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</w:t>
      </w:r>
      <w:r>
        <w:t xml:space="preserve"> бюджету (далее - соглашение), предусматривающего обязательства муниципального образования по исполнению расходных обязательств, в целях софинансирования которых предоставляется субсидия, ответственность за неисполнение предусмотренных соглашением обязател</w:t>
      </w:r>
      <w:r>
        <w:t>ьств, и обязательства органов местного самоуправления муниципальных образований по выполнению функций, установленных пунктом 33 Положения.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Средства федеральной части субсидии предоставляются на основании соглашения, подготовленного (сформированного) с испо</w:t>
      </w:r>
      <w:r>
        <w:t>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утвержденной Министерством финансов Российской Федерации.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Средства областной части субсидии предоставляются на основ</w:t>
      </w:r>
      <w:r>
        <w:t>ании соглашения, подготовленного в соответствии с типовой формой, утвержденной Департаментом финансов Томской области.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6. В случае отсутствия на 1 июня текущего финансового года заключенного соглашения субсидия подлежит перераспределению между муниципальны</w:t>
      </w:r>
      <w:r>
        <w:t xml:space="preserve">ми образованиями в соответствии с </w:t>
      </w:r>
      <w:hyperlink w:anchor="P897" w:tooltip="12. Внесение изменений в распределение объемов субсидий между муниципальными образованиями в пределах общего объема субсидии путем внесения изменений в бюджетную роспись Департамента без внесения изменений в закон об областном бюджете осуществляется в следующи">
        <w:r>
          <w:rPr>
            <w:color w:val="0000FF"/>
          </w:rPr>
          <w:t>пунктом 12</w:t>
        </w:r>
      </w:hyperlink>
      <w:r>
        <w:t xml:space="preserve"> настоящего Порядка.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5" w:name="P876"/>
      <w:bookmarkEnd w:id="5"/>
      <w:r>
        <w:t>7. Методика расчета субсидии: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Размер субсидии i-му муниципальному образованию (Ci) рассчитывается по следующей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rPr>
          <w:noProof/>
          <w:position w:val="-46"/>
        </w:rPr>
        <w:drawing>
          <wp:inline distT="0" distB="0" distL="0" distR="0">
            <wp:extent cx="2960370" cy="74295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037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Vоб - объем бюджетных ассигнов</w:t>
      </w:r>
      <w:r>
        <w:t xml:space="preserve">аний, предусмотренных в областном бюджете на очередной финансовый год и плановый период на предоставление субсидий на цели, указанные в </w:t>
      </w:r>
      <w:hyperlink w:anchor="P866" w:tooltip="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улучшению жилищных условий граждан, проживающих на сельски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ДHГi - доля участников мероприятий i-го муниципального</w:t>
      </w:r>
      <w:r>
        <w:t xml:space="preserve"> образования, включенных в сводный список участников мероприятий, в общем числе участников мероприятий, включенных в сводный список участников мероприятий;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n - количество муниципальных образований, граждане которых включены в сводный список участников меро</w:t>
      </w:r>
      <w:r>
        <w:t>приятий;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РБОi - уровень расчетной бюджетной обеспеченности i-го муниципального образования на </w:t>
      </w:r>
      <w:r>
        <w:lastRenderedPageBreak/>
        <w:t>очередной финансовый год, рассчитанный в соответствии с Методикой расчета и распределения дотаций на выравнивание бюджетной обеспеченности муниципальных районов (</w:t>
      </w:r>
      <w:r>
        <w:t>муниципальных округов) из областного бюджета, являющейся приложением N 2 к Закону Томской области от 13 августа 2007 года N 170-ОЗ "О межбюджетных отношениях в Томской области";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Крi - коэффициент дифференциации стоимости 1 кв. метра общей площади жилья на </w:t>
      </w:r>
      <w:r>
        <w:t>сельских территориях в i-м муниципальном образовании, который определяется по следующей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Крi = 1 + (Рi - Ро) / Ро,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Рi - стоимость 1 кв. метра общей площади жилья на сельских территориях в i-м муниципальном образовании, утвержденная Департаме</w:t>
      </w:r>
      <w:r>
        <w:t>нтом;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Ро - средняя рыночная стоимость 1 кв. метра общей площади жилья по Томской области, определяемая Министерством строительства и жилищно-коммунального хозяйства Российской Федерации на I квартал года, предшествующего году предоставления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Разме</w:t>
      </w:r>
      <w:r>
        <w:t>р субсидии должен составлять не более 65 процентов от расчетной стоимости строительства (приобретения) жилья, определяемой в соответствии с пунктом 15 Положения.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8. Доля собственных и (или) заемных средств участников мероприятий должна составлять не менее </w:t>
      </w:r>
      <w:r>
        <w:t>30 процентов расчетной стоимости строительства (приобретения) жилья, определяемой в соответствии с пунктом 15 Положения.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9. Предельный уровень софинансирования Томской областью (в том числе с учетом средств федерального бюджета) объема расходного обязательства муниципального образования, в целях софинансирования которого предоставляется субсидия, составляет не более 92,86 пр</w:t>
      </w:r>
      <w:r>
        <w:t>оцента.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10. Субсидия распределяется в пределах бюджетных ассигнований, предусмотренных законом Томской области об областном бюджете (сводной бюджетной росписью областного бюджета) и лимитов бюджетных обязательств, доведенных в установленном порядке до Депа</w:t>
      </w:r>
      <w:r>
        <w:t xml:space="preserve">ртамента как получателя бюджетных средств бюджета Томской области на цели, указанные в </w:t>
      </w:r>
      <w:hyperlink w:anchor="P866" w:tooltip="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улучшению жилищных условий граждан, проживающих на сельски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11. Размер субсидии, рассчитанный в соответствии с </w:t>
      </w:r>
      <w:hyperlink w:anchor="P876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настоящего Порядка, уточняется согласно заявкам на предоставление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В случае если размер субсидии, рассчитанный в соответствии с </w:t>
      </w:r>
      <w:hyperlink w:anchor="P876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настоящего Порядка, больше </w:t>
      </w:r>
      <w:r>
        <w:t>запрашиваемого в заявке на предоставление субсидии, размер субсидии подлежит сокращению до размера средств, указанного в заявке на предоставление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6" w:name="P897"/>
      <w:bookmarkEnd w:id="6"/>
      <w:r>
        <w:t>12. Внесение изменений в распределение объемов субсидий между муниципальными образованиями в предела</w:t>
      </w:r>
      <w:r>
        <w:t>х общего объема субсидии путем внесения изменений в бюджетную роспись Департамента без внесения изменений в закон об областном бюджете осуществляется в следующих случаях: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субсидии;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lastRenderedPageBreak/>
        <w:t>2) высво</w:t>
      </w:r>
      <w:r>
        <w:t>бождение средств субсидии в связи с отказом муниципальных образований от получения субсидий и (или) отсутствием у муниципального образования потребности в субсидии (полностью или частично).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из</w:t>
      </w:r>
      <w:r>
        <w:t>менения в соглашение.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13. В случае высвобождения средств субсидии или увеличения бюджетных ассигнований на предоставление субсидии в текущем финансовом году распределение субсидий осуществляется между муниципальными образованиями, соответствующими критерию отбора, установленном</w:t>
      </w:r>
      <w:r>
        <w:t xml:space="preserve">у </w:t>
      </w:r>
      <w:hyperlink w:anchor="P867" w:tooltip="3. Критерием отбора муниципальных образований для предоставления субсидий (далее - отбор) является наличие граждан, имеющих право на получение социальных выплат в соответствии с пунктом 5 Положения, включенных в сводный список участников мероприятий по улучшен">
        <w:r>
          <w:rPr>
            <w:color w:val="0000FF"/>
          </w:rPr>
          <w:t>пунктом 3</w:t>
        </w:r>
      </w:hyperlink>
      <w:r>
        <w:t xml:space="preserve"> настоящего Порядка, в соответствии с методикой расчета субсидии и с учетом заявленной муниципальными образованиями потребности (дополнительной потребности) в субсидии, в хронологической последовательности по</w:t>
      </w:r>
      <w:r>
        <w:t xml:space="preserve"> дате подачи заявок на потребность (дополнительную потребность) в субсидии, письменных обращений органов местного самоуправления муниципальных образований.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14. Для получения субсидии муниципальные образования представляют в Департамент заявку на перечислен</w:t>
      </w:r>
      <w:r>
        <w:t>ие субсидии по форме, установленной Департаментом.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Перечисление субсидии в местный бюджет осуществляется на основании справки-расчета субсидии по форме, установленной Департаментом.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15. Показателем результата использования субсидии является площадь построе</w:t>
      </w:r>
      <w:r>
        <w:t>нного (приобретенного) жилья, кв. метров.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Значение показателя результата использования субсидии (далее - показатель результата) устанавливается в соглашении.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7" w:name="P906"/>
      <w:bookmarkEnd w:id="7"/>
      <w:r>
        <w:t>16. В случае если муниципальным образованием по состоянию на 31 декабря года предоставления субсид</w:t>
      </w:r>
      <w:r>
        <w:t>ии допущены нарушения обязательств по достижению показателя результата, установленного соглашением, и в срок не позднее даты представления отчета о достижении показателя результата указанные нарушения не устранены, объем средств, подлежащих возврату в обла</w:t>
      </w:r>
      <w:r>
        <w:t>стной бюджет (V возврата), рассчитывается по следующей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V возврата = (V субсидии x k) x 0,1,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V субсидии - размер субсидии, предоставленной бюджету муниципального образования в отчетном финансовом году без учета размера остатка субсидии, не и</w:t>
      </w:r>
      <w:r>
        <w:t>спользованного по состоянию на 1 января текущего финансового года;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k - коэффициент возврата субсидии, который рассчитывается по следующей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k = 1 - T / S,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T - фактически достигнутое значение показателя результата на отчетную дату;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S - планово</w:t>
      </w:r>
      <w:r>
        <w:t>е значение показателя результата, установленное соглашением.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lastRenderedPageBreak/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17. Департамент в срок не позднее 30 рабочих дней со</w:t>
      </w:r>
      <w:r>
        <w:t xml:space="preserve"> дня выявления нарушений, послуживших основанием для возврата субсидии, в случае, установленном </w:t>
      </w:r>
      <w:hyperlink w:anchor="P906" w:tooltip="16. В случае если муниципальным образованием по состоянию на 31 декабря года предоставления субсидии допущены нарушения обязательств по достижению показателя результата, установленного соглашением, и в срок не позднее даты представления отчета о достижении пок">
        <w:r>
          <w:rPr>
            <w:color w:val="0000FF"/>
          </w:rPr>
          <w:t>пунктом 16</w:t>
        </w:r>
      </w:hyperlink>
      <w:r>
        <w:t xml:space="preserve"> настоящего Порядка, направляет в орган местного самоуправления муниципального образования письменное требование </w:t>
      </w:r>
      <w:r>
        <w:t>о возврате субсидии с указанием причины возврата и объема средств, подлежащих возврату в областной бюджет.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Муниципальное образование в течение 15 рабочих дней со дня получения требования о возврате субсидии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</w:t>
      </w:r>
      <w:r>
        <w:t xml:space="preserve"> отказом от возврата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добровольного возврата субсидии Департамент в трехмесячный срок со дня истечения срока, указанного в абзаце втором настоящего пункта, принимает меры к взысканию субсидии в судебно</w:t>
      </w:r>
      <w:r>
        <w:t>м порядке.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18. Ответственность за достоверность представляемых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19. Департамент осуществляет </w:t>
      </w:r>
      <w:r>
        <w:t>контроль за соблюдением муниципальными образованиями условий предоставления субсидий и других обязательств, предусмотренных соглашением.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Перечень комплексов процессных мероприятий, ведомственных</w:t>
      </w:r>
    </w:p>
    <w:p w:rsidR="00523742" w:rsidRDefault="00407443">
      <w:pPr>
        <w:pStyle w:val="ConsPlusTitle0"/>
        <w:jc w:val="center"/>
      </w:pPr>
      <w:r>
        <w:t>проектов подпрограммы (направления) 2 и ресурсное</w:t>
      </w:r>
    </w:p>
    <w:p w:rsidR="00523742" w:rsidRDefault="00407443">
      <w:pPr>
        <w:pStyle w:val="ConsPlusTitle0"/>
        <w:jc w:val="center"/>
      </w:pPr>
      <w:r>
        <w:t>обеспечени</w:t>
      </w:r>
      <w:r>
        <w:t>е их реализации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sectPr w:rsidR="00523742">
          <w:headerReference w:type="default" r:id="rId35"/>
          <w:footerReference w:type="default" r:id="rId36"/>
          <w:headerReference w:type="first" r:id="rId37"/>
          <w:footerReference w:type="first" r:id="rId3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774"/>
        <w:gridCol w:w="964"/>
        <w:gridCol w:w="907"/>
        <w:gridCol w:w="907"/>
        <w:gridCol w:w="664"/>
        <w:gridCol w:w="1077"/>
        <w:gridCol w:w="1020"/>
        <w:gridCol w:w="2974"/>
        <w:gridCol w:w="1849"/>
        <w:gridCol w:w="964"/>
      </w:tblGrid>
      <w:tr w:rsidR="00523742">
        <w:tc>
          <w:tcPr>
            <w:tcW w:w="4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77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подпрограммы (направления), задачи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9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90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Объем финансирования (тыс. рублей)</w:t>
            </w:r>
          </w:p>
        </w:tc>
        <w:tc>
          <w:tcPr>
            <w:tcW w:w="3668" w:type="dxa"/>
            <w:gridSpan w:val="4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 том числе за счет средств:</w:t>
            </w:r>
          </w:p>
        </w:tc>
        <w:tc>
          <w:tcPr>
            <w:tcW w:w="297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Участник/ участн</w:t>
            </w:r>
            <w:r>
              <w:t>ик мероприятия</w:t>
            </w:r>
          </w:p>
        </w:tc>
        <w:tc>
          <w:tcPr>
            <w:tcW w:w="2813" w:type="dxa"/>
            <w:gridSpan w:val="2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Показатели комплексов процессных мероприятий, ведомственных проектов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7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7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13100" w:type="dxa"/>
            <w:gridSpan w:val="10"/>
            <w:vAlign w:val="center"/>
          </w:tcPr>
          <w:p w:rsidR="00523742" w:rsidRDefault="00407443">
            <w:pPr>
              <w:pStyle w:val="ConsPlusNormal0"/>
            </w:pPr>
            <w:r>
              <w:t>Подпрограмма (направление) 2 "Развитие рынка труда (кадрового потенциала) на сельских территориях"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3100" w:type="dxa"/>
            <w:gridSpan w:val="10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Задача: "</w:t>
            </w:r>
            <w:r>
              <w:t>К 2025 году привлечено 29 специалистов для прохождения обучения, привлечения на работу на сельских территориях у сельскохозяйственных товаропроизводителей и организаций, осуществляющих переработку сельскохозяйственной продукции на сельских территориях"</w:t>
            </w:r>
          </w:p>
        </w:tc>
      </w:tr>
      <w:tr w:rsidR="00523742">
        <w:tc>
          <w:tcPr>
            <w:tcW w:w="484" w:type="dxa"/>
            <w:vMerge w:val="restart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  <w:r>
              <w:t>1.</w:t>
            </w:r>
          </w:p>
        </w:tc>
        <w:tc>
          <w:tcPr>
            <w:tcW w:w="1774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"Содействие занятости сельского населения"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2298,7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913,3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265,4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1120,0</w:t>
            </w:r>
          </w:p>
        </w:tc>
        <w:tc>
          <w:tcPr>
            <w:tcW w:w="297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2298,7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913,3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265,4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1120,0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Численность специалистов, прошедших обучение либо привлеченных на работу на сельских территориях в </w:t>
            </w:r>
            <w:r>
              <w:lastRenderedPageBreak/>
              <w:t>результате оказания государственной поддержки, тысяч человек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0,029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Численность специалистов, прошедших обучение либо привлеченных на работу на сельских территориях в результате оказания государственной поддержки, тысяч человек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Численность специалистов, прошедших обучение либо привлеченных на работу на сельских территориях в результате оказания </w:t>
            </w:r>
            <w:r>
              <w:lastRenderedPageBreak/>
              <w:t>государственной поддержки, тысяч человек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Численность специалистов, прошедших обучение либо привлеченных на работу на сельских территориях в результате оказания государственной поддержки, тысяч человек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Численность специалистов, прошедших обучение либо привлеченных на работу на сельских территориях в результате оказания государственной поддержки, </w:t>
            </w:r>
            <w:r>
              <w:lastRenderedPageBreak/>
              <w:t>тысяч человек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-</w:t>
            </w:r>
          </w:p>
        </w:tc>
      </w:tr>
      <w:tr w:rsidR="00523742">
        <w:tc>
          <w:tcPr>
            <w:tcW w:w="484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 w:val="restart"/>
          </w:tcPr>
          <w:p w:rsidR="00523742" w:rsidRDefault="00407443">
            <w:pPr>
              <w:pStyle w:val="ConsPlusNormal0"/>
            </w:pPr>
            <w:r>
              <w:t>Итого по подпрограмме (направлению) 2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2298,7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913,3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265,4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1120,0</w:t>
            </w:r>
          </w:p>
        </w:tc>
        <w:tc>
          <w:tcPr>
            <w:tcW w:w="2974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2298,7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913,3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265,4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1120,0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7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523742" w:rsidRDefault="00407443">
      <w:pPr>
        <w:pStyle w:val="ConsPlusTitle0"/>
        <w:jc w:val="center"/>
      </w:pPr>
      <w:r>
        <w:t>мероприятий, ведомственных проектов подпрограммы</w:t>
      </w:r>
    </w:p>
    <w:p w:rsidR="00523742" w:rsidRDefault="00407443">
      <w:pPr>
        <w:pStyle w:val="ConsPlusTitle0"/>
        <w:jc w:val="center"/>
      </w:pPr>
      <w:r>
        <w:t>(направления) 2, сведения о порядке сбора информации</w:t>
      </w:r>
    </w:p>
    <w:p w:rsidR="00523742" w:rsidRDefault="00407443">
      <w:pPr>
        <w:pStyle w:val="ConsPlusTitle0"/>
        <w:jc w:val="center"/>
      </w:pPr>
      <w:r>
        <w:t>по показателям и методике их расчета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49"/>
        <w:gridCol w:w="1077"/>
        <w:gridCol w:w="1134"/>
        <w:gridCol w:w="1020"/>
        <w:gridCol w:w="1304"/>
        <w:gridCol w:w="1701"/>
        <w:gridCol w:w="1531"/>
        <w:gridCol w:w="1984"/>
        <w:gridCol w:w="1474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Дата получения фактического значения показателя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</w:tr>
      <w:tr w:rsidR="00523742">
        <w:tc>
          <w:tcPr>
            <w:tcW w:w="13528" w:type="dxa"/>
            <w:gridSpan w:val="10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Показатели ведомственного проекта "Содействие занятости сельского населения"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Численность специалистов, прошедших обучение либо привлеченных на работу на сельских территориях в результате оказания государственной поддержки</w:t>
            </w:r>
          </w:p>
        </w:tc>
        <w:tc>
          <w:tcPr>
            <w:tcW w:w="107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Тысяча человек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13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Отчетный период</w:t>
            </w:r>
          </w:p>
        </w:tc>
        <w:tc>
          <w:tcPr>
            <w:tcW w:w="170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Сводная информация по сельхозтоваропроизводителям</w:t>
            </w:r>
          </w:p>
        </w:tc>
        <w:tc>
          <w:tcPr>
            <w:tcW w:w="153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Периодическая отчетность организаций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Отчетный год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Условия и порядок софинансирования подпрограммы</w:t>
      </w:r>
    </w:p>
    <w:p w:rsidR="00523742" w:rsidRDefault="00407443">
      <w:pPr>
        <w:pStyle w:val="ConsPlusTitle0"/>
        <w:jc w:val="center"/>
      </w:pPr>
      <w:r>
        <w:t>(направления) 2 из федерального бюджета, внебюджетных</w:t>
      </w:r>
    </w:p>
    <w:p w:rsidR="00523742" w:rsidRDefault="00407443">
      <w:pPr>
        <w:pStyle w:val="ConsPlusTitle0"/>
        <w:jc w:val="center"/>
      </w:pPr>
      <w:r>
        <w:t>источников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Условия и порядок финансирования подпрограммы (направления) 2 из федерального бюджета определяются постановлением Правительства Российской Федерации от 31.05.2019 N 696 "Об утверждении госуд</w:t>
      </w:r>
      <w:r>
        <w:t>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качестве внебюджетных источников указываются средства юридических лиц.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 xml:space="preserve">Перечень комплексов </w:t>
      </w:r>
      <w:r>
        <w:t>процессных мероприятий, ведомственных</w:t>
      </w:r>
    </w:p>
    <w:p w:rsidR="00523742" w:rsidRDefault="00407443">
      <w:pPr>
        <w:pStyle w:val="ConsPlusTitle0"/>
        <w:jc w:val="center"/>
      </w:pPr>
      <w:r>
        <w:t>проектов и ресурсное обеспечение их реализации подпрограммы</w:t>
      </w:r>
    </w:p>
    <w:p w:rsidR="00523742" w:rsidRDefault="00407443">
      <w:pPr>
        <w:pStyle w:val="ConsPlusTitle0"/>
        <w:jc w:val="center"/>
      </w:pPr>
      <w:r>
        <w:t>(направления) 3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4"/>
        <w:gridCol w:w="1909"/>
        <w:gridCol w:w="850"/>
        <w:gridCol w:w="1024"/>
        <w:gridCol w:w="1024"/>
        <w:gridCol w:w="1024"/>
        <w:gridCol w:w="904"/>
        <w:gridCol w:w="904"/>
        <w:gridCol w:w="2721"/>
        <w:gridCol w:w="1804"/>
        <w:gridCol w:w="907"/>
      </w:tblGrid>
      <w:tr w:rsidR="00523742">
        <w:tc>
          <w:tcPr>
            <w:tcW w:w="4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N </w:t>
            </w:r>
            <w:r>
              <w:lastRenderedPageBreak/>
              <w:t>п/п</w:t>
            </w:r>
          </w:p>
        </w:tc>
        <w:tc>
          <w:tcPr>
            <w:tcW w:w="1909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Наименование </w:t>
            </w:r>
            <w:r>
              <w:lastRenderedPageBreak/>
              <w:t>подпрограммы (направления), задачи, подпрограммы (направления), комплексов процессных мероприятий, ведомственных проектов государственной 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Срок </w:t>
            </w:r>
            <w:r>
              <w:lastRenderedPageBreak/>
              <w:t>реализации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Объем </w:t>
            </w:r>
            <w:r>
              <w:lastRenderedPageBreak/>
              <w:t>финансирования (тыс. рублей)</w:t>
            </w:r>
          </w:p>
        </w:tc>
        <w:tc>
          <w:tcPr>
            <w:tcW w:w="3856" w:type="dxa"/>
            <w:gridSpan w:val="4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В том числе за счет средств:</w:t>
            </w:r>
          </w:p>
        </w:tc>
        <w:tc>
          <w:tcPr>
            <w:tcW w:w="2721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Участник/участн</w:t>
            </w:r>
            <w:r>
              <w:t xml:space="preserve">ик </w:t>
            </w:r>
            <w:r>
              <w:lastRenderedPageBreak/>
              <w:t>мероприятия</w:t>
            </w:r>
          </w:p>
        </w:tc>
        <w:tc>
          <w:tcPr>
            <w:tcW w:w="2711" w:type="dxa"/>
            <w:gridSpan w:val="2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Показатели комплексов </w:t>
            </w:r>
            <w:r>
              <w:lastRenderedPageBreak/>
              <w:t>процессных мероприятий, ведомственных проектов</w:t>
            </w:r>
          </w:p>
        </w:tc>
      </w:tr>
      <w:tr w:rsidR="00523742">
        <w:trPr>
          <w:trHeight w:val="276"/>
        </w:trPr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федерального бюджета (по согласованию) (прогноз)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областного бюджета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местных бюджетов (по согласованию) (прогноз)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внебюджетных источников (по согласованию) (прогноз)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11" w:type="dxa"/>
            <w:gridSpan w:val="2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и единица измерения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значения по годам реализации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0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72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  <w:outlineLvl w:val="2"/>
            </w:pPr>
            <w:r>
              <w:t>1.</w:t>
            </w:r>
          </w:p>
        </w:tc>
        <w:tc>
          <w:tcPr>
            <w:tcW w:w="13071" w:type="dxa"/>
            <w:gridSpan w:val="10"/>
            <w:vAlign w:val="center"/>
          </w:tcPr>
          <w:p w:rsidR="00523742" w:rsidRDefault="00407443">
            <w:pPr>
              <w:pStyle w:val="ConsPlusNormal0"/>
            </w:pPr>
            <w:r>
              <w:t>Подпрограмма (направление) 3 "Создание и развитие инфраструктуры на сельских территориях"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3071" w:type="dxa"/>
            <w:gridSpan w:val="10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 "</w:t>
            </w:r>
            <w:r>
              <w:t>Обеспечить качественное улучшение и развитие социальной и инженерной инфраструктуры граждан, проживающих на сельских территориях (агломерациях)"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1.1.</w:t>
            </w: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"Современный облик сельских территорий"</w:t>
            </w: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400023,9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345227,0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9698,3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3032,6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42066,</w:t>
            </w:r>
            <w:r>
              <w:t>0</w:t>
            </w:r>
          </w:p>
        </w:tc>
        <w:tc>
          <w:tcPr>
            <w:tcW w:w="2721" w:type="dxa"/>
            <w:vMerge w:val="restart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244769,5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219621,7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6792,5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2202,2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16153,1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реализованных проектов комплексного развития сельских территорий (агломераций), единиц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2. Количество принятых в эксплуатацию объектов, единиц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155254,4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125605,3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2905,8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830,4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25912,9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реализованных проектов комплексного развития сельских территорий (агломераций), единиц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2. Количество принятых в эксплуатацию объектов, единиц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3. Доля сельского населения, проживающего на сельских территориях, на которых </w:t>
            </w:r>
            <w:r>
              <w:lastRenderedPageBreak/>
              <w:t>реализованы проекты комплексного развития сельских территорий (агломераций), процент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9,3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7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7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9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2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9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907" w:type="dxa"/>
            <w:vAlign w:val="center"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3071" w:type="dxa"/>
            <w:gridSpan w:val="10"/>
            <w:vAlign w:val="center"/>
          </w:tcPr>
          <w:p w:rsidR="00523742" w:rsidRDefault="00407443">
            <w:pPr>
              <w:pStyle w:val="ConsPlusNormal0"/>
              <w:outlineLvl w:val="3"/>
            </w:pPr>
            <w:r>
              <w:t>Задача "Повысить комфортность среды проживания граждан в сельских населенных пунктах"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1.2.</w:t>
            </w: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Ведомственный проект "Благоустройство сельских территорий"</w:t>
            </w: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178145,7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15102,9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110813,1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18536,0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33693,8</w:t>
            </w:r>
          </w:p>
        </w:tc>
        <w:tc>
          <w:tcPr>
            <w:tcW w:w="2721" w:type="dxa"/>
            <w:vMerge w:val="restart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29034,2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4627,9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14172,3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5426,9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4807,1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Количество реализованных проектов по благоустройству общественных пространств на сельских </w:t>
            </w:r>
            <w:r>
              <w:lastRenderedPageBreak/>
              <w:t>территориях, единиц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17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19833,8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6278,6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6555,1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3827,6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3172,5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 Доля сельских населенных пунктов, в которых реализованы проекты по благоустройству общественных пространств на сельских территориях, от общего числа сельских населенных пунктов, процент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1,9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43563,6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4196,4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30085,7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710,1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8571,4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Доля сельских населенных пунктов, в которых реализованы проекты по благоустройству общественных </w:t>
            </w:r>
            <w:r>
              <w:lastRenderedPageBreak/>
              <w:t>пространств на сельских территориях, от общего числа сельских населенных пунктов, процент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2,5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42857,1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4285,7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8571,4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Доля сельских населенных пунктов, в которых реализованы проекты по благоустройству общественных пространств на сельских территориях, от общего числа сельских населенных пунктов, процент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3,0</w:t>
            </w:r>
          </w:p>
        </w:tc>
      </w:tr>
      <w:tr w:rsidR="00523742">
        <w:tc>
          <w:tcPr>
            <w:tcW w:w="48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42857,1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4285,7</w:t>
            </w:r>
          </w:p>
        </w:tc>
        <w:tc>
          <w:tcPr>
            <w:tcW w:w="9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8571,4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1. Доля сельских населенных пунктов, в </w:t>
            </w:r>
            <w:r>
              <w:lastRenderedPageBreak/>
              <w:t>которых реализованы проекты по благоустройству общественных пространств на сельских территориях, от общего числа сельских населенных пунктов, процент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3,0</w:t>
            </w:r>
          </w:p>
        </w:tc>
      </w:tr>
      <w:tr w:rsidR="00523742">
        <w:tc>
          <w:tcPr>
            <w:tcW w:w="484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 w:val="restart"/>
          </w:tcPr>
          <w:p w:rsidR="00523742" w:rsidRDefault="00407443">
            <w:pPr>
              <w:pStyle w:val="ConsPlusNormal0"/>
            </w:pPr>
            <w:r>
              <w:t>Итого по подпрограмме (направлению) 3</w:t>
            </w: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578169,7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360329,9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120511,4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21568,6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75759,8</w:t>
            </w:r>
          </w:p>
        </w:tc>
        <w:tc>
          <w:tcPr>
            <w:tcW w:w="2721" w:type="dxa"/>
            <w:vMerge w:val="restart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273803,7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224249,6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20964,8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7629,1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20960,2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175088,2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131883,9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9460,9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4658,0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29085,4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43563,6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4196,4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30085,7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710,1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8571,4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42857,1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4285,7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8571,4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  <w:tr w:rsidR="00523742">
        <w:tc>
          <w:tcPr>
            <w:tcW w:w="4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90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85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42857,1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1024" w:type="dxa"/>
          </w:tcPr>
          <w:p w:rsidR="00523742" w:rsidRDefault="00407443">
            <w:pPr>
              <w:pStyle w:val="ConsPlusNormal0"/>
              <w:jc w:val="center"/>
            </w:pPr>
            <w:r>
              <w:t>30000,0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4285,7</w:t>
            </w:r>
          </w:p>
        </w:tc>
        <w:tc>
          <w:tcPr>
            <w:tcW w:w="904" w:type="dxa"/>
          </w:tcPr>
          <w:p w:rsidR="00523742" w:rsidRDefault="00407443">
            <w:pPr>
              <w:pStyle w:val="ConsPlusNormal0"/>
              <w:jc w:val="center"/>
            </w:pPr>
            <w:r>
              <w:t>8571,4</w:t>
            </w:r>
          </w:p>
        </w:tc>
        <w:tc>
          <w:tcPr>
            <w:tcW w:w="2721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90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</w:tr>
    </w:tbl>
    <w:p w:rsidR="00523742" w:rsidRDefault="00523742">
      <w:pPr>
        <w:pStyle w:val="ConsPlusNormal0"/>
        <w:sectPr w:rsidR="00523742">
          <w:headerReference w:type="default" r:id="rId39"/>
          <w:footerReference w:type="default" r:id="rId40"/>
          <w:headerReference w:type="first" r:id="rId41"/>
          <w:footerReference w:type="first" r:id="rId42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Перечень показателей задач комплексов процессных</w:t>
      </w:r>
    </w:p>
    <w:p w:rsidR="00523742" w:rsidRDefault="00407443">
      <w:pPr>
        <w:pStyle w:val="ConsPlusTitle0"/>
        <w:jc w:val="center"/>
      </w:pPr>
      <w:r>
        <w:t>мероприятий, ведомственных проектов подпрограммы</w:t>
      </w:r>
    </w:p>
    <w:p w:rsidR="00523742" w:rsidRDefault="00407443">
      <w:pPr>
        <w:pStyle w:val="ConsPlusTitle0"/>
        <w:jc w:val="center"/>
      </w:pPr>
      <w:r>
        <w:t>(направления) 3, сведения о порядке сбора информации</w:t>
      </w:r>
    </w:p>
    <w:p w:rsidR="00523742" w:rsidRDefault="00407443">
      <w:pPr>
        <w:pStyle w:val="ConsPlusTitle0"/>
        <w:jc w:val="center"/>
      </w:pPr>
      <w:r>
        <w:t>по показателям и методике их расчета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04"/>
        <w:gridCol w:w="1204"/>
        <w:gridCol w:w="1134"/>
        <w:gridCol w:w="1020"/>
        <w:gridCol w:w="964"/>
        <w:gridCol w:w="1849"/>
        <w:gridCol w:w="1134"/>
        <w:gridCol w:w="2154"/>
        <w:gridCol w:w="1871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Пункт федерального плана статистических работ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Периодичность сбора данных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Временные характеристики показателя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Алгоритм формирования (формула) расчета показателя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Метод сбора информации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Дата получен</w:t>
            </w:r>
            <w:r>
              <w:t>ия фактического значения показателя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</w:tr>
      <w:tr w:rsidR="00523742">
        <w:tc>
          <w:tcPr>
            <w:tcW w:w="13588" w:type="dxa"/>
            <w:gridSpan w:val="10"/>
            <w:vAlign w:val="center"/>
          </w:tcPr>
          <w:p w:rsidR="00523742" w:rsidRDefault="00407443">
            <w:pPr>
              <w:pStyle w:val="ConsPlusNormal0"/>
              <w:outlineLvl w:val="2"/>
            </w:pPr>
            <w:r>
              <w:t>Показатели ведомственного проекта "Современный облик сельских территорий"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реализованных проектов комплексного развития сельских территорий (агломераций)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Количество проектов комплексного развития сельских территорий (агломераций), реализованных на сельских территориях (агломерациях) при участии средств субсидии в </w:t>
            </w:r>
            <w:r>
              <w:lastRenderedPageBreak/>
              <w:t>отчетном году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Отчетность муниципальных образований Том</w:t>
            </w:r>
            <w:r>
              <w:t>ской области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 20-го числа месяца, следующего за отчетным годом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2. Количество принятых в эксплуатацию объектов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Количество завершенных объектов в рамках проектов комплексного развития сельских территорий (агломераций) в отчетном году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Отчетность муниципальных образований Томской области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 20-го чи</w:t>
            </w:r>
            <w:r>
              <w:t>сла месяца, следующего за отчетным годом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3. Доля сельского населения, проживающего на сельских территориях, на которых реализованы проекты комплексного развития сельских территорий (агломераций)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Отношение численности населения сельских территорий и сельских агломераций, проживающих в населенных пунктах, в которых реализованы проекты комплексного развития сельских территорий (агломераций), к общей </w:t>
            </w:r>
            <w:r>
              <w:lastRenderedPageBreak/>
              <w:t>численност</w:t>
            </w:r>
            <w:r>
              <w:t>и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Расчетный показатель, данные муниципальных образований Томской области и официальная статистическая информация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Предварительные данные - до 1 апреля года, следующего за отчетным годом, </w:t>
            </w:r>
            <w:r>
              <w:t>уточненные данные - до 1 июня года, следующего за отчетным годом</w:t>
            </w:r>
          </w:p>
        </w:tc>
      </w:tr>
      <w:tr w:rsidR="00523742">
        <w:tc>
          <w:tcPr>
            <w:tcW w:w="13588" w:type="dxa"/>
            <w:gridSpan w:val="10"/>
            <w:vAlign w:val="center"/>
          </w:tcPr>
          <w:p w:rsidR="00523742" w:rsidRDefault="00407443">
            <w:pPr>
              <w:pStyle w:val="ConsPlusNormal0"/>
              <w:outlineLvl w:val="2"/>
            </w:pPr>
            <w:r>
              <w:lastRenderedPageBreak/>
              <w:t>Показатели ведомственного проекта "Благоустройство сельских территорий"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>Показатель 1. Количество реализованных проектов по благоустройству общественных пространств на сельских территориях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Количество проектов по благоустройству общественных пространств на сельских территори</w:t>
            </w:r>
            <w:r>
              <w:t>ях, реализованных в рамках государственной программы в отчетном году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Отчетность муниципальных образований Томской области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 20-го числа месяца, следующего за отчетным годом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180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Показатель 2. Доля сельских населенных пунктов, в которых реализованы проекты по благоустройству общественных пространств на сельских территориях, от общего числа сельских </w:t>
            </w:r>
            <w:r>
              <w:lastRenderedPageBreak/>
              <w:t>населенных пунктов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020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Год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 1 января года, следующего за отчетным</w:t>
            </w:r>
          </w:p>
        </w:tc>
        <w:tc>
          <w:tcPr>
            <w:tcW w:w="184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Отношение </w:t>
            </w:r>
            <w:r>
              <w:t xml:space="preserve">количества сельских населенных пунктов, в которых реализованы проекты по благоустройству общественных пространств на сельских территориях, к общему числу сельских </w:t>
            </w:r>
            <w:r>
              <w:lastRenderedPageBreak/>
              <w:t>населенных пунктов x 100%</w:t>
            </w:r>
          </w:p>
        </w:tc>
        <w:tc>
          <w:tcPr>
            <w:tcW w:w="113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Расчетный показатель, данные муниципальных образований Томской обла</w:t>
            </w:r>
            <w:r>
              <w:t>сти и официальная статистическая информа</w:t>
            </w:r>
            <w:r>
              <w:lastRenderedPageBreak/>
              <w:t>ция по показателю "Сельские населенные пункты"</w:t>
            </w:r>
          </w:p>
        </w:tc>
        <w:tc>
          <w:tcPr>
            <w:tcW w:w="21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Департамент по социально-экономическому развитию села Томской области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Предварительные данные - до 10 апреля года, следующего за отчетным годом, уточненные данные - до 1 </w:t>
            </w:r>
            <w:r>
              <w:t>июня года, следующего за отчетным годом</w:t>
            </w:r>
          </w:p>
        </w:tc>
      </w:tr>
    </w:tbl>
    <w:p w:rsidR="00523742" w:rsidRDefault="00523742">
      <w:pPr>
        <w:pStyle w:val="ConsPlusNormal0"/>
        <w:sectPr w:rsidR="00523742">
          <w:headerReference w:type="default" r:id="rId43"/>
          <w:footerReference w:type="default" r:id="rId44"/>
          <w:headerReference w:type="first" r:id="rId45"/>
          <w:footerReference w:type="first" r:id="rId4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Условия и порядок софинансирования подпрограммы</w:t>
      </w:r>
    </w:p>
    <w:p w:rsidR="00523742" w:rsidRDefault="00407443">
      <w:pPr>
        <w:pStyle w:val="ConsPlusTitle0"/>
        <w:jc w:val="center"/>
      </w:pPr>
      <w:r>
        <w:t>(направления) 3 из федерального бюджета, внебюджетных</w:t>
      </w:r>
    </w:p>
    <w:p w:rsidR="00523742" w:rsidRDefault="00407443">
      <w:pPr>
        <w:pStyle w:val="ConsPlusTitle0"/>
        <w:jc w:val="center"/>
      </w:pPr>
      <w:r>
        <w:t>источников, порядок предоставления и распределения субсидий,</w:t>
      </w:r>
    </w:p>
    <w:p w:rsidR="00523742" w:rsidRDefault="00407443">
      <w:pPr>
        <w:pStyle w:val="ConsPlusTitle0"/>
        <w:jc w:val="center"/>
      </w:pPr>
      <w:r>
        <w:t>предоставляемых местным бюджетам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Условия и порядок софинансирования подпрограммы (направления) 3 из федерального бюджета, внебюджетных источников определяются постановлением Правительства Российской Федерации от 31.05.2019 N 696 "Об утверждении государственной программы Российской Федерац</w:t>
      </w:r>
      <w:r>
        <w:t xml:space="preserve">ии "Комплексное развитие сельских территорий" и о внесении изменений в некоторые акты Правительства Российской Федерации" и </w:t>
      </w:r>
      <w:hyperlink w:anchor="P1412" w:tooltip="ПОРЯДОК">
        <w:r>
          <w:rPr>
            <w:color w:val="0000FF"/>
          </w:rPr>
          <w:t>Порядком</w:t>
        </w:r>
      </w:hyperlink>
      <w:r>
        <w:t xml:space="preserve"> предоставления и распределения субсидий местным бюджетам на обеспечение комплексно</w:t>
      </w:r>
      <w:r>
        <w:t>го развития сельских территорий (реализация проектов по благоустройству общественных пространств на сельских территориях и в сельских агломерациях), установленным приложением N 1 к подпрограмме (направлению) 3.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качестве внебюджетных источников указываютс</w:t>
      </w:r>
      <w:r>
        <w:t>я денежные средства и (или) вклад индивидуальных предпринимателей и (или) юридических лиц в форме предоставления материалов и (или) приобретения оборудования.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Предоставление и распределение субсидий местным бюджетам на обеспечение комплексного развития сел</w:t>
      </w:r>
      <w:r>
        <w:t xml:space="preserve">ьских территорий (реализация проектов по благоустройству общественных пространств на сельских территориях и в сельских агломерациях) осуществляется в </w:t>
      </w:r>
      <w:hyperlink w:anchor="P1412" w:tooltip="ПОРЯДОК">
        <w:r>
          <w:rPr>
            <w:color w:val="0000FF"/>
          </w:rPr>
          <w:t>порядке</w:t>
        </w:r>
      </w:hyperlink>
      <w:r>
        <w:t>, установленном приложением к подпрограмме (направлению) 3</w:t>
      </w:r>
      <w:r>
        <w:t>.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1"/>
      </w:pPr>
      <w:r>
        <w:t>Приложение</w:t>
      </w:r>
    </w:p>
    <w:p w:rsidR="00523742" w:rsidRDefault="00407443">
      <w:pPr>
        <w:pStyle w:val="ConsPlusNormal0"/>
        <w:jc w:val="right"/>
      </w:pPr>
      <w:r>
        <w:t>к подпрограмме (направлению) 3</w:t>
      </w:r>
    </w:p>
    <w:p w:rsidR="00523742" w:rsidRDefault="00407443">
      <w:pPr>
        <w:pStyle w:val="ConsPlusNormal0"/>
        <w:jc w:val="right"/>
      </w:pPr>
      <w:r>
        <w:t>"Создание и развитие инфраструктуры на сельских территориях"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bookmarkStart w:id="8" w:name="P1412"/>
      <w:bookmarkEnd w:id="8"/>
      <w:r>
        <w:t>ПОРЯДОК</w:t>
      </w:r>
    </w:p>
    <w:p w:rsidR="00523742" w:rsidRDefault="00407443">
      <w:pPr>
        <w:pStyle w:val="ConsPlusTitle0"/>
        <w:jc w:val="center"/>
      </w:pPr>
      <w:r>
        <w:t>ПРЕДОСТАВЛЕНИЯ И РАСПРЕДЕЛЕНИЯ СУБСИДИЙ МЕСТНЫМ БЮДЖЕТАМ</w:t>
      </w:r>
    </w:p>
    <w:p w:rsidR="00523742" w:rsidRDefault="00407443">
      <w:pPr>
        <w:pStyle w:val="ConsPlusTitle0"/>
        <w:jc w:val="center"/>
      </w:pPr>
      <w:r>
        <w:t>НА ОБЕСПЕЧЕНИЕ КОМПЛЕКСНОГО РАЗВИТИЯ СЕЛЬСКИХ ТЕРРИТОРИЙ</w:t>
      </w:r>
    </w:p>
    <w:p w:rsidR="00523742" w:rsidRDefault="00407443">
      <w:pPr>
        <w:pStyle w:val="ConsPlusTitle0"/>
        <w:jc w:val="center"/>
      </w:pPr>
      <w:r>
        <w:t>(РЕАЛИЗАЦИЯ ПРОЕКТОВ ПО БЛАГОУСТРОЙСТВУ ОБЩЕСТВЕННЫХ</w:t>
      </w:r>
    </w:p>
    <w:p w:rsidR="00523742" w:rsidRDefault="00407443">
      <w:pPr>
        <w:pStyle w:val="ConsPlusTitle0"/>
        <w:jc w:val="center"/>
      </w:pPr>
      <w:r>
        <w:t>ПРОСТРАНСТВ НА СЕЛЬСКИХ ТЕРРИТОРИЯХ И</w:t>
      </w:r>
    </w:p>
    <w:p w:rsidR="00523742" w:rsidRDefault="00407443">
      <w:pPr>
        <w:pStyle w:val="ConsPlusTitle0"/>
        <w:jc w:val="center"/>
      </w:pPr>
      <w:r>
        <w:t>В СЕЛЬСКИХ АГЛОМЕРАЦИЯХ)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1. Настоящий Порядок определяет правила предоставления и распределения субсидий из областного бюджета местным бюджетам на обеспечение компл</w:t>
      </w:r>
      <w:r>
        <w:t>ексного развития сельских территорий (реализация проектов по благоустройству общественных пространств на сельских территориях и в сельских агломерациях) (далее - субсидии).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Субсидия предоставляется в целях софинансирования расходных обязательств муниципаль</w:t>
      </w:r>
      <w:r>
        <w:t>ных образований: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lastRenderedPageBreak/>
        <w:t>1) за счет средств федерального и областного бюджетов, предусмотренных в рамках соглашения между Министерством сельского хозяйства Российской Федерации и Администрацией Томской области о предоставлении субсидии из федерального бюджета бюдж</w:t>
      </w:r>
      <w:r>
        <w:t>ету Томской области в целях достижения результатов федерального проекта "Благоустройство сельских территорий" в рамках государственной программы Российской Федерации "Комплексное развитие сельских территорий", утвержденной постановлением Правительства Росс</w:t>
      </w:r>
      <w:r>
        <w:t>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Правительства Российской Федерации" (далее - софинансируемая часть);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2) з</w:t>
      </w:r>
      <w:r>
        <w:t>а счет средств областного бюджета (далее - несофинансируемая часть).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настоящем Порядке понятия "сельские территории", "сельские агломерации", "опорный населенный пункт", "прилегающая территория" используются в значениях, указанных в Правилах предоставлен</w:t>
      </w:r>
      <w:r>
        <w:t xml:space="preserve">ия и распределения субсидий из федерального бюджета бюджетам субъектов Российской Федерации на реализацию мероприятий по благоустройству сельских территорий, являющихся приложением N 7 к государственной программе Российской Федерации "Комплексное развитие </w:t>
      </w:r>
      <w:r>
        <w:t>сельских территорий", утвержденной постановлением Правительства Российской Федерации от 31.05.2019 N 696 "Об утверждении государственной программы Российской Федерации "Комплексное развитие сельских территорий" и о внесении изменений в некоторые акты Прави</w:t>
      </w:r>
      <w:r>
        <w:t>тельства Российской Федерации" (далее - Правила).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Перечень сельских территорий Томской области утверждается приказом Департамента по социально-экономическому развитию села Томской области (далее - Департамент). Перечень опорных населенных пунктов и прилегающих территорий Томской области утверждается распо</w:t>
      </w:r>
      <w:r>
        <w:t>ряжением Администрации Томской области.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9" w:name="P1425"/>
      <w:bookmarkEnd w:id="9"/>
      <w:r>
        <w:t>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реализации сле</w:t>
      </w:r>
      <w:r>
        <w:t>дующих проектов по благоустройству общественных пространств на сельских территориях и в сельских агломерациях (далее - проект):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0" w:name="P1426"/>
      <w:bookmarkEnd w:id="10"/>
      <w:r>
        <w:t>1) проект, планируемый к реализации на сельских территориях, по направлениям, приведенным в приложении к Правилам (софинансируем</w:t>
      </w:r>
      <w:r>
        <w:t>ая часть);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1" w:name="P1427"/>
      <w:bookmarkEnd w:id="11"/>
      <w:r>
        <w:t>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3. Критерием отбора муниципальных образований для предоставления субсидий (дале</w:t>
      </w:r>
      <w:r>
        <w:t>е - отбор) является наличие проектов, включенных в перечень проектов, отобранных для субсидирования в соответствии с порядком, утвержденным приказом Департамента (далее - Порядок отбора проектов).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4. Для предоставления субсидии (для участия в отборе) орган</w:t>
      </w:r>
      <w:r>
        <w:t>ы местного самоуправления муниципальных образований в срок, указанный в уведомлении об отборе, представляют в Департамент заявку на предоставление субсидии и перечень проектов по формам, установленным Департаментом.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lastRenderedPageBreak/>
        <w:t>5. Субсидия предоставляется при выполнен</w:t>
      </w:r>
      <w:r>
        <w:t>ии следующих условий: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1) наличие муниципального правового акта, утверждающего перечень мероприятий (результатов), при реализации которых возникают расходные обязательства муниципального образования, в целях софинансирования которых предоставляются субсидии</w:t>
      </w:r>
      <w:r>
        <w:t>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2) наличие в году предоставления субсидии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Томской области, в целях софинансирования которых предоставляе</w:t>
      </w:r>
      <w:r>
        <w:t>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3) заключение соглашения о предоставлении из областного бюджета субсидии местному бюджету (далее - соглашение), предусматрива</w:t>
      </w:r>
      <w:r>
        <w:t>ющего обязательства муниципального образования по исполнению расходных обязательств, в целях софинансирования которых предоставляется субсидия, и ответственность за неисполнение предусмотренных соглашением обязательств.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Средства федеральной части субсидии </w:t>
      </w:r>
      <w:r>
        <w:t>предоставляются на основании соглашения, подготовленного (сформированного) с использованием государственной интегрированной информационной системы управления общественными финансами "Электронный бюджет" по типовой форме, утвержденной Министерством финансов</w:t>
      </w:r>
      <w:r>
        <w:t xml:space="preserve"> Российской Федерации.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Средства областной части субсидии предоставляются на основании соглашения, подготовленного в соответствии с типовой формой, утвержденной Департаментом финансов Томской области.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6. В случае отсутствия на 1 июля текущего финансового го</w:t>
      </w:r>
      <w:r>
        <w:t xml:space="preserve">да заключенного соглашения субсидия подлежит перераспределению между муниципальными образованиями в соответствии с </w:t>
      </w:r>
      <w:hyperlink w:anchor="P1475" w:tooltip="13. В случае высвобождения средств субсидии или увеличения бюджетных ассигнований на предоставление субсидии в текущем финансовом году распределение субсидий осуществляется между муниципальными образованиями, проекты которых включены в перечень проектов, отобр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Муниципальные образования вправе передавать бюджетные ассигнования, полу</w:t>
      </w:r>
      <w:r>
        <w:t xml:space="preserve">ченные в виде субсидии, бюджетам сельских поселений, входящих в состав муниципального образования, в целях, указанных в </w:t>
      </w:r>
      <w:hyperlink w:anchor="P1425" w:tooltip="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реализации следующих проектов по благоустройству обществен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2" w:name="P1438"/>
      <w:bookmarkEnd w:id="12"/>
      <w:r>
        <w:t>7. Методика расчета субсидии: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Размер субсидии, предоставляемой бюджет</w:t>
      </w:r>
      <w:r>
        <w:t xml:space="preserve">у i-го муниципального образования на соответствующий финансовый год на реализацию каждого из проектов, указанных в </w:t>
      </w:r>
      <w:hyperlink w:anchor="P1425" w:tooltip="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реализации следующих проектов по благоустройству обществен">
        <w:r>
          <w:rPr>
            <w:color w:val="0000FF"/>
          </w:rPr>
          <w:t>пункте 2</w:t>
        </w:r>
      </w:hyperlink>
      <w:r>
        <w:t xml:space="preserve"> настоящего Порядка (C</w:t>
      </w:r>
      <w:r>
        <w:rPr>
          <w:vertAlign w:val="subscript"/>
        </w:rPr>
        <w:t>i</w:t>
      </w:r>
      <w:r>
        <w:t>), определяется по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Ci = Cст + Сонп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Размер субсидии бюджету i-</w:t>
      </w:r>
      <w:r>
        <w:t xml:space="preserve">го муниципального образования, предоставляемой на реализацию проектов, указанных в </w:t>
      </w:r>
      <w:hyperlink w:anchor="P1426" w:tooltip="1) проект, планируемый к реализации на сельских территориях, по направлениям, приведенным в приложении к Правилам (софинансируемая часть);">
        <w:r>
          <w:rPr>
            <w:color w:val="0000FF"/>
          </w:rPr>
          <w:t>п</w:t>
        </w:r>
        <w:r>
          <w:rPr>
            <w:color w:val="0000FF"/>
          </w:rPr>
          <w:t>одпункте а) пункта 2</w:t>
        </w:r>
      </w:hyperlink>
      <w:r>
        <w:t xml:space="preserve"> настоящего Порядка (С</w:t>
      </w:r>
      <w:r>
        <w:rPr>
          <w:vertAlign w:val="subscript"/>
        </w:rPr>
        <w:t>ст</w:t>
      </w:r>
      <w:r>
        <w:t>), определяется по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Сст = СПi - МБi - ВНi,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lastRenderedPageBreak/>
        <w:t>СП</w:t>
      </w:r>
      <w:r>
        <w:rPr>
          <w:vertAlign w:val="subscript"/>
        </w:rPr>
        <w:t>i</w:t>
      </w:r>
      <w:r>
        <w:t xml:space="preserve"> - стоимость проектов, указанных в </w:t>
      </w:r>
      <w:hyperlink w:anchor="P1426" w:tooltip="1) проект, планируемый к реализации на сельских территориях, по направлениям, приведенным в приложении к Правилам (софинансируемая часть);">
        <w:r>
          <w:rPr>
            <w:color w:val="0000FF"/>
          </w:rPr>
          <w:t>подпункте 1) пункта 2</w:t>
        </w:r>
      </w:hyperlink>
      <w:r>
        <w:t xml:space="preserve"> настоящего Порядка, на соответствующий финансовый год;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МБ</w:t>
      </w:r>
      <w:r>
        <w:rPr>
          <w:vertAlign w:val="subscript"/>
        </w:rPr>
        <w:t>i</w:t>
      </w:r>
      <w:r>
        <w:t xml:space="preserve"> - объем финансового обеспечения за счет средств из местных бюджетов, предусмотренный на реализацию проектов, указанных </w:t>
      </w:r>
      <w:r>
        <w:t xml:space="preserve">в </w:t>
      </w:r>
      <w:hyperlink w:anchor="P1426" w:tooltip="1) проект, планируемый к реализации на сельских территориях, по направлениям, приведенным в приложении к Правилам (софинансируемая часть);">
        <w:r>
          <w:rPr>
            <w:color w:val="0000FF"/>
          </w:rPr>
          <w:t>подпункте 1) пункта 2</w:t>
        </w:r>
      </w:hyperlink>
      <w:r>
        <w:t xml:space="preserve"> настоящего Порядка, на соответствующий финансовый год;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ВН</w:t>
      </w:r>
      <w:r>
        <w:rPr>
          <w:vertAlign w:val="subscript"/>
        </w:rPr>
        <w:t>i</w:t>
      </w:r>
      <w:r>
        <w:t xml:space="preserve"> - объем финансового обеспечения за счет средств из внебюджетных источников, предусмотренный на реализацию проектов, указанных в </w:t>
      </w:r>
      <w:hyperlink w:anchor="P1426" w:tooltip="1) проект, планируемый к реализации на сельских территориях, по направлениям, приведенным в приложении к Правилам (софинансируемая часть);">
        <w:r>
          <w:rPr>
            <w:color w:val="0000FF"/>
          </w:rPr>
          <w:t>подпункте 1) пункта 2</w:t>
        </w:r>
      </w:hyperlink>
      <w:r>
        <w:t xml:space="preserve"> настоящего Порядка, на соответствующий финансовый год.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Размер субсидии бюджету i-го муниципального образования, предоставляемой на реализацию проектов, указанных в </w:t>
      </w:r>
      <w:hyperlink w:anchor="P1427" w:tooltip="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">
        <w:r>
          <w:rPr>
            <w:color w:val="0000FF"/>
          </w:rPr>
          <w:t>подпункте 2) пункта 2</w:t>
        </w:r>
      </w:hyperlink>
      <w:r>
        <w:t xml:space="preserve"> настоящего Порядка (С</w:t>
      </w:r>
      <w:r>
        <w:rPr>
          <w:vertAlign w:val="subscript"/>
        </w:rPr>
        <w:t>онп</w:t>
      </w:r>
      <w:r>
        <w:t>), определяет</w:t>
      </w:r>
      <w:r>
        <w:t>ся по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rPr>
          <w:noProof/>
          <w:position w:val="-24"/>
        </w:rPr>
        <w:drawing>
          <wp:inline distT="0" distB="0" distL="0" distR="0">
            <wp:extent cx="2274570" cy="46863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46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 xml:space="preserve">m - количество проектов i-го муниципального образования, указанных в </w:t>
      </w:r>
      <w:hyperlink w:anchor="P1427" w:tooltip="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">
        <w:r>
          <w:rPr>
            <w:color w:val="0000FF"/>
          </w:rPr>
          <w:t>подпункте 2) пункта 2</w:t>
        </w:r>
      </w:hyperlink>
      <w:r>
        <w:t xml:space="preserve"> настоящего Порядка, на соответствующий финансовый год;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ГП</w:t>
      </w:r>
      <w:r>
        <w:rPr>
          <w:vertAlign w:val="subscript"/>
        </w:rPr>
        <w:t>ОНПi</w:t>
      </w:r>
      <w:r>
        <w:t xml:space="preserve"> - объем государственной поддержки каждого из проектов, указанных в </w:t>
      </w:r>
      <w:hyperlink w:anchor="P1427" w:tooltip="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">
        <w:r>
          <w:rPr>
            <w:color w:val="0000FF"/>
          </w:rPr>
          <w:t>подпункте 2) пункта 2</w:t>
        </w:r>
      </w:hyperlink>
      <w:r>
        <w:t xml:space="preserve"> настоящего Порядка, на соответствующий финансовый год;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Y</w:t>
      </w:r>
      <w:r>
        <w:rPr>
          <w:vertAlign w:val="subscript"/>
        </w:rPr>
        <w:t>i</w:t>
      </w:r>
      <w:r>
        <w:t xml:space="preserve"> - предельный уровень софинансирования расходного об</w:t>
      </w:r>
      <w:r>
        <w:t xml:space="preserve">язательства i-го муниципального образования (в процентах), определенный в соответствии с </w:t>
      </w:r>
      <w:hyperlink w:anchor="P1466" w:tooltip="9. Предельный уровень софинансирования Томской областью (в том числе с учетом средств федерального бюджета) объема расходного обязательства муниципального образования, в целях софинансирования которого предоставляется субсидия, составляет не более 82,36 процен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Объем государственной поддержки каждого из проектов, указанных в </w:t>
      </w:r>
      <w:hyperlink w:anchor="P1427" w:tooltip="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">
        <w:r>
          <w:rPr>
            <w:color w:val="0000FF"/>
          </w:rPr>
          <w:t>подпункте 2) пункта 2</w:t>
        </w:r>
      </w:hyperlink>
      <w:r>
        <w:t xml:space="preserve"> настоящего Порядка (ГП</w:t>
      </w:r>
      <w:r>
        <w:rPr>
          <w:vertAlign w:val="subscript"/>
        </w:rPr>
        <w:t>ОНПi</w:t>
      </w:r>
      <w:r>
        <w:t>), определяется по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ГПонпi = СПонп</w:t>
      </w:r>
      <w:r>
        <w:t>i - ВНонпi,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СП</w:t>
      </w:r>
      <w:r>
        <w:rPr>
          <w:vertAlign w:val="subscript"/>
        </w:rPr>
        <w:t>ОНПi</w:t>
      </w:r>
      <w:r>
        <w:t xml:space="preserve"> - стоимость каждого из проектов, указанных в </w:t>
      </w:r>
      <w:hyperlink w:anchor="P1427" w:tooltip="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">
        <w:r>
          <w:rPr>
            <w:color w:val="0000FF"/>
          </w:rPr>
          <w:t>подпункте 2) пункта 2</w:t>
        </w:r>
      </w:hyperlink>
      <w:r>
        <w:t xml:space="preserve"> настоящего Порядка, на соответствующий финансовый год;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ВН</w:t>
      </w:r>
      <w:r>
        <w:rPr>
          <w:vertAlign w:val="subscript"/>
        </w:rPr>
        <w:t>ОНПi</w:t>
      </w:r>
      <w:r>
        <w:t xml:space="preserve"> - объем финансового обеспечения за счет средств из внебюджетных источников, предусмотренный на реализацию каждого из проектов, указанных в </w:t>
      </w:r>
      <w:hyperlink w:anchor="P1427" w:tooltip="2) проект, планируемый к реализации на сельских территориях и в сельских агломерациях, по направлениям, определенным приказом Департамента (несофинансируемая часть).">
        <w:r>
          <w:rPr>
            <w:color w:val="0000FF"/>
          </w:rPr>
          <w:t>подпункте 2) пункта 2</w:t>
        </w:r>
      </w:hyperlink>
      <w:r>
        <w:t xml:space="preserve"> настоящего Порядка, на соответствующий финансовый год.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Размер субсидии на реализацию каждого проекта должен составлять не более 70 процентов от общего объема финансирования проекта и не может превышать 3 млн рублей.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8. Доля внебюджетных средств в форме денежных средств и (или) вклада индивидуальных предпринима</w:t>
      </w:r>
      <w:r>
        <w:t>телей и (или) юридических лиц в форме предоставления материалов и (или) приобретения оборудования (далее - внебюджетные средства) должна составлять не менее 15 процентов в общем объеме финансирования проекта.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случае возникновения экономии в результате за</w:t>
      </w:r>
      <w:r>
        <w:t xml:space="preserve">ключения муниципальных контрактов на </w:t>
      </w:r>
      <w:r>
        <w:lastRenderedPageBreak/>
        <w:t>закупку товаров, работ, услуг для обеспечения муниципальных нужд муниципальными образованиями не могут быть направлены предложения о внесении изменений в соглашение в части сокращения расходов, источником которых являют</w:t>
      </w:r>
      <w:r>
        <w:t>ся внебюджетные средства.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3" w:name="P1466"/>
      <w:bookmarkEnd w:id="13"/>
      <w:r>
        <w:t>9. Предельный уровень софинансирования Томской областью (в том числе с учетом средств федерального бюджета) объема расходного обязательства муниципального образования, в целях софинансирования которого предоставляется субсидия, со</w:t>
      </w:r>
      <w:r>
        <w:t>ставляет не более 82,36 процента.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10. Субсидия распределяется в пределах бюджетных ассигнований, предусмотренных законом Томской области об областном бюджете (сводной бюджетной росписью бюджета областного бюджета), и лимитов бюджетных обязательств, доведенных в установленном порядке до Деп</w:t>
      </w:r>
      <w:r>
        <w:t xml:space="preserve">артамента как получателя бюджетных средств бюджета Томской области, на цели, указанные в </w:t>
      </w:r>
      <w:hyperlink w:anchor="P1425" w:tooltip="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реализации следующих проектов по благоустройству обществен">
        <w:r>
          <w:rPr>
            <w:color w:val="0000FF"/>
          </w:rPr>
          <w:t>пункте 2</w:t>
        </w:r>
      </w:hyperlink>
      <w:r>
        <w:t xml:space="preserve"> настоящего Порядка.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11. Размер субсидии, определяемый в соответствии с </w:t>
      </w:r>
      <w:hyperlink w:anchor="P1438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настоящего Порядка, уточняется согласно заявкам на предоставление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В случае если размер субсидии, определяемый в соответствии с </w:t>
      </w:r>
      <w:hyperlink w:anchor="P1438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настоящего Порядка, бо</w:t>
      </w:r>
      <w:r>
        <w:t>льше запрашиваемого в заявке на предоставление субсидии, размер субсидии подлежит сокращению до размера средств, указанного в заявке на предоставление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В случае если размер субсидии, определяемый в соответствии с </w:t>
      </w:r>
      <w:hyperlink w:anchor="P1438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настоящего Порядка, меньше запрашиваемого в заявке на предоставление субсидии размера средств, муниципальное образование вправе привлечь дополнительные средства местных бюджетов и (или) внебюджетных источников или отк</w:t>
      </w:r>
      <w:r>
        <w:t xml:space="preserve">азаться от реализации мероприятий, указанных в </w:t>
      </w:r>
      <w:hyperlink w:anchor="P1425" w:tooltip="2. Целевым назначением субсидии является софинансирование расходных обязательств муниципальных образований Томской области (далее - муниципальные образования), возникающих при реализации мероприятий по реализации следующих проектов по благоустройству обществен">
        <w:r>
          <w:rPr>
            <w:color w:val="0000FF"/>
          </w:rPr>
          <w:t>пункте 2</w:t>
        </w:r>
      </w:hyperlink>
      <w:r>
        <w:t xml:space="preserve"> настоящего Порядка (полностью или частично).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12. Внесение изменений в распределение объемов субсидий между муниципальными образованиями в пределах общего объема с</w:t>
      </w:r>
      <w:r>
        <w:t>убсидии путем внесения изменений в бюджетную роспись Департамента без внесения изменений в закон об областном бюджете осуществляется в следующих случаях: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1) изменение исходных показателей, используемых для расчета объема субсидий;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 xml:space="preserve">2) высвобождение средств </w:t>
      </w:r>
      <w:r>
        <w:t>субсидии в связи с экономией, сложившейся у муниципальных образований по итогам осуществления закупок, отказом муниципальных образований от получения субсидий и (или) отсутствием у муниципального образования потребности в субсидии (полностью или частично).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После внесения изменений в бюджетную роспись Департамент вносит изменения в соглашение.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4" w:name="P1475"/>
      <w:bookmarkEnd w:id="14"/>
      <w:r>
        <w:t>13. В случае высвобождения средств субсидии или увеличения бюджетных ассигнований на предоставление субсидии в текущем финансовом году распределение субсидий осуществл</w:t>
      </w:r>
      <w:r>
        <w:t xml:space="preserve">яется между муниципальными образованиями, проекты которых включены в перечень проектов, отобранных для субсидирования в соответствии с Порядком отбора проектов, в соответствии с </w:t>
      </w:r>
      <w:hyperlink w:anchor="P1438" w:tooltip="7. Методика расчета субсидии:">
        <w:r>
          <w:rPr>
            <w:color w:val="0000FF"/>
          </w:rPr>
          <w:t>пунктом 7</w:t>
        </w:r>
      </w:hyperlink>
      <w:r>
        <w:t xml:space="preserve"> насто</w:t>
      </w:r>
      <w:r>
        <w:t xml:space="preserve">ящего Порядка и с учетом заявленной муниципальными образованиями потребности в субсидии на основании письменных обращений органов местного самоуправления </w:t>
      </w:r>
      <w:r>
        <w:lastRenderedPageBreak/>
        <w:t>муниципальных образований.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случае наличия нераспределенного остатка субсидии Департамент вправе провести дополнительный отбор проектов.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14. Для получения субсидии муниципальные образования представляют в Департамент заявку на перечисление субсидии по форме, установленной Департаме</w:t>
      </w:r>
      <w:r>
        <w:t>нтом.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Перечисление субсидии в местный бюджет осуществляется на основании справки-расчета субсидии по форме, установленной Департаментом.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15. Показателем результата использования субсидии является количество реализованных проектов, единиц.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Значение показате</w:t>
      </w:r>
      <w:r>
        <w:t>ля результата использования субсидии (далее - показатель результата) устанавливается в соглашении.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Работы, выполняемые в рамках проекта, должны быть завершены до 31 декабря года, в котором получена субсидия.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5" w:name="P1482"/>
      <w:bookmarkEnd w:id="15"/>
      <w:r>
        <w:t xml:space="preserve">16. В случае если муниципальным образованием по </w:t>
      </w:r>
      <w:r>
        <w:t>состоянию на 31 декабря года предоставления субсидии допущены нарушения обязательств по достижению показателя результата, установленного соглашением, и в срок не позднее даты представления отчета о достижении показателя результата указанные нарушения не ус</w:t>
      </w:r>
      <w:r>
        <w:t>транены, объем средств, подлежащих возврату в областной бюджет (V возврата), рассчитывается по следующей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V возврата = (V субсидии x k) x 0,1,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V субсидии - размер субсидии, предоставленной бюджету муниципального образования в отчетном финанс</w:t>
      </w:r>
      <w:r>
        <w:t>овом году без учета размера остатка субсидии, не использованного по состоянию на 1 января текущего финансового года;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k - коэффициент возврата субсидии, который рассчитывается по следующей формуле: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center"/>
      </w:pPr>
      <w:r>
        <w:t>k = 1 - T / S, где: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T - фактически достигнутое значение п</w:t>
      </w:r>
      <w:r>
        <w:t>оказателя результата на отчетную дату;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S - плановое значение показателя результата, установленное соглашением.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При расчете объема средств, подлежащих возврату в областной бюджет, используется только положительное значение коэффициента возврата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17</w:t>
      </w:r>
      <w:r>
        <w:t xml:space="preserve">. Департамент в срок не позднее 30 рабочих дней со дня выявления нарушений, послуживших основанием для возврата субсидии, в случае, установленном </w:t>
      </w:r>
      <w:hyperlink w:anchor="P1482" w:tooltip="16. В случае если муниципальным образованием по состоянию на 31 декабря года предоставления субсидии допущены нарушения обязательств по достижению показателя результата, установленного соглашением, и в срок не позднее даты представления отчета о достижении пок">
        <w:r>
          <w:rPr>
            <w:color w:val="0000FF"/>
          </w:rPr>
          <w:t>пунктом 16</w:t>
        </w:r>
      </w:hyperlink>
      <w:r>
        <w:t xml:space="preserve"> настоящего Порядка, направляет в орган местного самоуправлени</w:t>
      </w:r>
      <w:r>
        <w:t>я муниципального образования письменное требование о возврате субсидии с указанием причины возврата и объема средств, подлежащих возврату в областной бюджет.</w:t>
      </w:r>
    </w:p>
    <w:p w:rsidR="00523742" w:rsidRDefault="00407443">
      <w:pPr>
        <w:pStyle w:val="ConsPlusNormal0"/>
        <w:spacing w:before="240"/>
        <w:ind w:firstLine="540"/>
        <w:jc w:val="both"/>
      </w:pPr>
      <w:bookmarkStart w:id="16" w:name="P1495"/>
      <w:bookmarkEnd w:id="16"/>
      <w:r>
        <w:lastRenderedPageBreak/>
        <w:t>Муниципальное образование в течение 15 рабочих дней со дня получения требования о возврате субсиди</w:t>
      </w:r>
      <w:r>
        <w:t>и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отказом от возврата субсидии.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В случае отказа муниципального образования от добровольного возврат</w:t>
      </w:r>
      <w:r>
        <w:t xml:space="preserve">а субсидии Департамент в трехмесячный срок со дня истечения срока, указанного в </w:t>
      </w:r>
      <w:hyperlink w:anchor="P1495" w:tooltip="Муниципальное образование в течение 15 рабочих дней со дня получения требования о возврате субсидии осуществляет возврат субсидии в областной бюджет по платежным реквизитам, указанным в требовании, или направляет в адрес Департамента ответ с мотивированным отк">
        <w:r>
          <w:rPr>
            <w:color w:val="0000FF"/>
          </w:rPr>
          <w:t>абзаце втором</w:t>
        </w:r>
      </w:hyperlink>
      <w:r>
        <w:t xml:space="preserve"> настоящего пункта, принимает меры к взысканию субсидии в судебном порядке.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18. Ответственность за достоверность представляем</w:t>
      </w:r>
      <w:r>
        <w:t>ых в Департамент сведений, целевое использование и соблюдение условий предоставления субсидий возлагается на органы местного самоуправления муниципальных образований.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19. Департамент осуществляет контроль за соблюдением муниципальными образованиями условий предоставления субсидий и других обязательств, предусмотренных соглашением.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Комплекс процессных мероприятий по обеспечению реализации</w:t>
      </w:r>
    </w:p>
    <w:p w:rsidR="00523742" w:rsidRDefault="00407443">
      <w:pPr>
        <w:pStyle w:val="ConsPlusTitle0"/>
        <w:jc w:val="center"/>
      </w:pPr>
      <w:r>
        <w:t>государственных функций и полномочий исполнительных органов</w:t>
      </w:r>
    </w:p>
    <w:p w:rsidR="00523742" w:rsidRDefault="00407443">
      <w:pPr>
        <w:pStyle w:val="ConsPlusTitle0"/>
        <w:jc w:val="center"/>
      </w:pPr>
      <w:r>
        <w:t>Томской области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2"/>
      </w:pPr>
      <w:r>
        <w:t>Таблица 1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r>
        <w:t>Финансовое обеспечение деятельности ответственного</w:t>
      </w:r>
    </w:p>
    <w:p w:rsidR="00523742" w:rsidRDefault="00407443">
      <w:pPr>
        <w:pStyle w:val="ConsPlusTitle0"/>
        <w:jc w:val="center"/>
      </w:pPr>
      <w:r>
        <w:t>исполнителя (соисполнителя, участника)</w:t>
      </w:r>
    </w:p>
    <w:p w:rsidR="00523742" w:rsidRDefault="00407443">
      <w:pPr>
        <w:pStyle w:val="ConsPlusTitle0"/>
        <w:jc w:val="center"/>
      </w:pPr>
      <w:r>
        <w:t>государственной программы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38"/>
        <w:gridCol w:w="694"/>
        <w:gridCol w:w="604"/>
        <w:gridCol w:w="604"/>
        <w:gridCol w:w="604"/>
        <w:gridCol w:w="604"/>
        <w:gridCol w:w="604"/>
        <w:gridCol w:w="604"/>
        <w:gridCol w:w="604"/>
        <w:gridCol w:w="604"/>
        <w:gridCol w:w="604"/>
      </w:tblGrid>
      <w:tr w:rsidR="00523742">
        <w:tc>
          <w:tcPr>
            <w:tcW w:w="45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438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ответственного исполнителя, соис</w:t>
            </w:r>
            <w:r>
              <w:t>полнителя, участника</w:t>
            </w:r>
          </w:p>
        </w:tc>
        <w:tc>
          <w:tcPr>
            <w:tcW w:w="6130" w:type="dxa"/>
            <w:gridSpan w:val="10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Распределение объема финансирования обеспечивающей подпрограммы</w:t>
            </w:r>
          </w:p>
        </w:tc>
      </w:tr>
      <w:tr w:rsidR="00523742">
        <w:tc>
          <w:tcPr>
            <w:tcW w:w="45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438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69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Всего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2020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2021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2022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2023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</w:tr>
      <w:tr w:rsidR="00523742">
        <w:tc>
          <w:tcPr>
            <w:tcW w:w="454" w:type="dxa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38" w:type="dxa"/>
          </w:tcPr>
          <w:p w:rsidR="00523742" w:rsidRDefault="00407443">
            <w:pPr>
              <w:pStyle w:val="ConsPlusNormal0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69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54" w:type="dxa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38" w:type="dxa"/>
          </w:tcPr>
          <w:p w:rsidR="00523742" w:rsidRDefault="00407443">
            <w:pPr>
              <w:pStyle w:val="ConsPlusNormal0"/>
            </w:pPr>
            <w:r>
              <w:t>Соисполнитель</w:t>
            </w:r>
          </w:p>
        </w:tc>
        <w:tc>
          <w:tcPr>
            <w:tcW w:w="69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454" w:type="dxa"/>
          </w:tcPr>
          <w:p w:rsidR="00523742" w:rsidRDefault="004074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2438" w:type="dxa"/>
          </w:tcPr>
          <w:p w:rsidR="00523742" w:rsidRDefault="00407443">
            <w:pPr>
              <w:pStyle w:val="ConsPlusNormal0"/>
            </w:pPr>
            <w:r>
              <w:t>Участник</w:t>
            </w:r>
          </w:p>
        </w:tc>
        <w:tc>
          <w:tcPr>
            <w:tcW w:w="69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  <w:tr w:rsidR="00523742">
        <w:tc>
          <w:tcPr>
            <w:tcW w:w="2892" w:type="dxa"/>
            <w:gridSpan w:val="2"/>
          </w:tcPr>
          <w:p w:rsidR="00523742" w:rsidRDefault="00407443">
            <w:pPr>
              <w:pStyle w:val="ConsPlusNormal0"/>
            </w:pPr>
            <w:r>
              <w:t>Итого объем финансирования по обеспечивающей подпрограмме, тыс. рублей</w:t>
            </w:r>
          </w:p>
        </w:tc>
        <w:tc>
          <w:tcPr>
            <w:tcW w:w="69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  <w:tc>
          <w:tcPr>
            <w:tcW w:w="604" w:type="dxa"/>
          </w:tcPr>
          <w:p w:rsidR="00523742" w:rsidRDefault="00407443">
            <w:pPr>
              <w:pStyle w:val="ConsPlusNormal0"/>
              <w:jc w:val="center"/>
            </w:pPr>
            <w:r>
              <w:t>0,0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2"/>
      </w:pPr>
      <w:r>
        <w:t>Таблица 2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r>
        <w:t>Информация о мерах государственного регулирования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474"/>
        <w:gridCol w:w="2104"/>
        <w:gridCol w:w="737"/>
        <w:gridCol w:w="2438"/>
        <w:gridCol w:w="1814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меры (бюджетные, налоговые, тарифные, иные)</w:t>
            </w:r>
          </w:p>
        </w:tc>
        <w:tc>
          <w:tcPr>
            <w:tcW w:w="21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Содержание меры</w:t>
            </w:r>
          </w:p>
        </w:tc>
        <w:tc>
          <w:tcPr>
            <w:tcW w:w="73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реализации</w:t>
            </w:r>
          </w:p>
        </w:tc>
        <w:tc>
          <w:tcPr>
            <w:tcW w:w="243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Социально-экономический эффект, ожидаемый от применения меры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474" w:type="dxa"/>
            <w:vAlign w:val="center"/>
          </w:tcPr>
          <w:p w:rsidR="00523742" w:rsidRDefault="00407443">
            <w:pPr>
              <w:pStyle w:val="ConsPlusNormal0"/>
            </w:pPr>
            <w:r>
              <w:t>Административная</w:t>
            </w:r>
          </w:p>
        </w:tc>
        <w:tc>
          <w:tcPr>
            <w:tcW w:w="2104" w:type="dxa"/>
            <w:vAlign w:val="center"/>
          </w:tcPr>
          <w:p w:rsidR="00523742" w:rsidRDefault="00407443">
            <w:pPr>
              <w:pStyle w:val="ConsPlusNormal0"/>
            </w:pPr>
            <w:r>
              <w:t>Принятие нормативных правовых актов Томской области, регламентирующих предоставление средств из областного бюджета муниципальным образованиям Томской области, в рамках реализации мероприятий государственной программы "Комплексное развитие сельских территор</w:t>
            </w:r>
            <w:r>
              <w:t>ий Томской области"</w:t>
            </w:r>
          </w:p>
        </w:tc>
        <w:tc>
          <w:tcPr>
            <w:tcW w:w="73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2024 - 2028 годы</w:t>
            </w:r>
          </w:p>
        </w:tc>
        <w:tc>
          <w:tcPr>
            <w:tcW w:w="2438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Реализация программных мероприятий будет способствовать созданию условий для комплексного развития сельских территорий (улучшению жилищных условий граждан, повышению уровня социально-инженерного обустройства в сельской </w:t>
            </w:r>
            <w:r>
              <w:t>местности, содействию улучшению демографической ситуации в сельской местности и сохранению тенденций роста рождаемости и повышению продолжительности жизни сельского населения, повышению общественной значимости развития сельских территорий в общенациональны</w:t>
            </w:r>
            <w:r>
              <w:t xml:space="preserve">х интересах и привлекательности </w:t>
            </w:r>
            <w:r>
              <w:lastRenderedPageBreak/>
              <w:t>сельской местности для комфортного проживания и производительности труда)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Департамент по социально-экономическому развитию села Томской области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2"/>
      </w:pPr>
      <w:r>
        <w:t>Таблица 3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r>
        <w:t>Информация о налоговых расходах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39"/>
        <w:gridCol w:w="2254"/>
        <w:gridCol w:w="2268"/>
        <w:gridCol w:w="1189"/>
        <w:gridCol w:w="1264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налоговой льготы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Цель предоставления налоговых льгот, освобождений и иных преференций для налогоплательщиков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(подпрограммы/регионального проекта)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действия налоговой льготы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Куратор налогового </w:t>
            </w:r>
            <w:r>
              <w:t>расхода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523742">
            <w:pPr>
              <w:pStyle w:val="ConsPlusNormal0"/>
            </w:pPr>
          </w:p>
        </w:tc>
        <w:tc>
          <w:tcPr>
            <w:tcW w:w="163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226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18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2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-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2"/>
      </w:pPr>
      <w:r>
        <w:t>Таблица 4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r>
        <w:t>Информация о мерах правового регулирования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871"/>
        <w:gridCol w:w="794"/>
        <w:gridCol w:w="1984"/>
        <w:gridCol w:w="2098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планируемого к разработке правового акта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Краткое содержание планируемого к разработке правового акта</w:t>
            </w:r>
          </w:p>
        </w:tc>
        <w:tc>
          <w:tcPr>
            <w:tcW w:w="79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разработки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разработку правового акта</w:t>
            </w:r>
          </w:p>
        </w:tc>
        <w:tc>
          <w:tcPr>
            <w:tcW w:w="2098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Связь с показателями государственной программы (подпрограммы)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Внесение изменений в распоряжение Администрации Томской </w:t>
            </w:r>
            <w:r>
              <w:lastRenderedPageBreak/>
              <w:t xml:space="preserve">области от 31.03.2023 N 215-ра "Об утверждении перечня опорных населенных </w:t>
            </w:r>
            <w:r>
              <w:t>пунктов и прилегающих территорий Томской области"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 xml:space="preserve">Перечень опорных населенных пунктов и прилегающих </w:t>
            </w:r>
            <w:r>
              <w:lastRenderedPageBreak/>
              <w:t>территорий Томской области</w:t>
            </w:r>
          </w:p>
        </w:tc>
        <w:tc>
          <w:tcPr>
            <w:tcW w:w="79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2025 год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2098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Доля сельского населения в общей численности населения Томской области; </w:t>
            </w:r>
            <w:r>
              <w:lastRenderedPageBreak/>
              <w:t>количество семей, улучшивших жилищные условия в сельской местности;</w:t>
            </w:r>
          </w:p>
          <w:p w:rsidR="00523742" w:rsidRDefault="00407443">
            <w:pPr>
              <w:pStyle w:val="ConsPlusNormal0"/>
            </w:pPr>
            <w:r>
              <w:t>доля общей площади жилых помещений в сельских населенных пунктах, оборудованных всеми видами благоустройства (водопр</w:t>
            </w:r>
            <w:r>
              <w:t>оводом, водоотведением, отоплением (за исключением печного отопления), ваннами (душем), горячим водоснабжением</w:t>
            </w:r>
          </w:p>
        </w:tc>
      </w:tr>
      <w:tr w:rsidR="00523742">
        <w:tc>
          <w:tcPr>
            <w:tcW w:w="45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2.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</w:pPr>
            <w:r>
              <w:t>Внесение изменений в приказ Департамента по социально-экономическому развитию села Томской области "Об утверждении перечней сельских территор</w:t>
            </w:r>
            <w:r>
              <w:t>ий Томской области и сельских агломераций Томской области в целях реализации мероприятий государственно</w:t>
            </w:r>
            <w:r>
              <w:lastRenderedPageBreak/>
              <w:t>й программы "Комплексное развитие сельских территорий Томской области"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Перечень сельских территорий на территории Томской области в целях реализации меро</w:t>
            </w:r>
            <w:r>
              <w:t>приятий государственной программы "Комплексное развитие сельских территорий Томской области";</w:t>
            </w:r>
          </w:p>
          <w:p w:rsidR="00523742" w:rsidRDefault="00407443">
            <w:pPr>
              <w:pStyle w:val="ConsPlusNormal0"/>
            </w:pPr>
            <w:r>
              <w:t xml:space="preserve">Перечень сельских агломераций на территории Томской области в целях </w:t>
            </w:r>
            <w:r>
              <w:lastRenderedPageBreak/>
              <w:t>реализации мероприятий государственной программы "Комплексное развитие сельских территорий Том</w:t>
            </w:r>
            <w:r>
              <w:t>ской области"</w:t>
            </w:r>
          </w:p>
        </w:tc>
        <w:tc>
          <w:tcPr>
            <w:tcW w:w="79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2025 год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2098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Доля сельского населения в общей численности населения Томской области; соотношение среднемесячных располагаемых ресурсов сельского и городского домохозяйств; коли</w:t>
            </w:r>
            <w:r>
              <w:t>чество семей, улучшивших жилищные условия в сельской местности;</w:t>
            </w:r>
          </w:p>
          <w:p w:rsidR="00523742" w:rsidRDefault="00407443">
            <w:pPr>
              <w:pStyle w:val="ConsPlusNormal0"/>
            </w:pPr>
            <w:r>
              <w:t xml:space="preserve">доля общей площади жилых помещений в сельских населенных </w:t>
            </w:r>
            <w:r>
              <w:lastRenderedPageBreak/>
              <w:t>пунктах, оборудованных всеми видами благоустройства (водопроводом, водоотведением, отоплением (за исключением печного отопления), ванна</w:t>
            </w:r>
            <w:r>
              <w:t>ми (душем), горячим водоснабжением</w:t>
            </w:r>
          </w:p>
        </w:tc>
      </w:tr>
      <w:tr w:rsidR="00523742">
        <w:tc>
          <w:tcPr>
            <w:tcW w:w="45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</w:pPr>
            <w:r>
              <w:t>Внесение изменений в приказ Департамента по социально-экономическому развитию села Томской области "О реализации мероприятий государственной программы "Комплексное развитие сельских территорий"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Стоимость 1 кв. м общей площади жилья на сельских территориях в границах Томской области, используемая для расчета социальных выплат для целей реализации Порядка предоставления социальной выплаты на строительство (приобретение жилья гражданам, проживающим </w:t>
            </w:r>
            <w:r>
              <w:t>в сельской местности); используемая для расчета стоимости жилья, для предоставления по договору найма</w:t>
            </w:r>
          </w:p>
        </w:tc>
        <w:tc>
          <w:tcPr>
            <w:tcW w:w="79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2098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3.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</w:pPr>
            <w:r>
              <w:t>Внесение изменений в приказ</w:t>
            </w:r>
            <w:r>
              <w:t xml:space="preserve"> </w:t>
            </w:r>
            <w:r>
              <w:lastRenderedPageBreak/>
              <w:t>Департамента по социально-экономическому развитию села Томской области "О реализации мероприятий государственной программы "Комплексное развитие сельских территорий"</w:t>
            </w:r>
          </w:p>
        </w:tc>
        <w:tc>
          <w:tcPr>
            <w:tcW w:w="1871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 xml:space="preserve">Положение комиссии по реализации </w:t>
            </w:r>
            <w:r>
              <w:lastRenderedPageBreak/>
              <w:t>государственной программы "Комплексное развитие сельских</w:t>
            </w:r>
            <w:r>
              <w:t xml:space="preserve"> территорий Томской области" для принятия решения об отборе общественно значимых проектов по благоустройству сельских территорий</w:t>
            </w:r>
          </w:p>
        </w:tc>
        <w:tc>
          <w:tcPr>
            <w:tcW w:w="79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2025 год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 xml:space="preserve">Департамент по социально-экономическому </w:t>
            </w:r>
            <w:r>
              <w:lastRenderedPageBreak/>
              <w:t>развитию села Томской области</w:t>
            </w:r>
          </w:p>
        </w:tc>
        <w:tc>
          <w:tcPr>
            <w:tcW w:w="2098" w:type="dxa"/>
            <w:vMerge/>
          </w:tcPr>
          <w:p w:rsidR="00523742" w:rsidRDefault="00523742">
            <w:pPr>
              <w:pStyle w:val="ConsPlusNormal0"/>
            </w:pP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2"/>
      </w:pPr>
      <w:r>
        <w:t>Таблица 5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r>
        <w:t>Информация об иных мероприятиях и мерах, обеспечивающих</w:t>
      </w:r>
    </w:p>
    <w:p w:rsidR="00523742" w:rsidRDefault="00407443">
      <w:pPr>
        <w:pStyle w:val="ConsPlusTitle0"/>
        <w:jc w:val="center"/>
      </w:pPr>
      <w:r>
        <w:t>реализацию государственной программы и ее подпрограмм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059"/>
        <w:gridCol w:w="1814"/>
        <w:gridCol w:w="964"/>
        <w:gridCol w:w="1984"/>
        <w:gridCol w:w="1757"/>
      </w:tblGrid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05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мероприятия/меры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исполнитель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Срок реализации &lt;*&gt;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Ожидаемый результат</w:t>
            </w:r>
          </w:p>
        </w:tc>
        <w:tc>
          <w:tcPr>
            <w:tcW w:w="1757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Связь с показателями государственной програ</w:t>
            </w:r>
            <w:r>
              <w:t>ммы (подпрограммы)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059" w:type="dxa"/>
            <w:vAlign w:val="center"/>
          </w:tcPr>
          <w:p w:rsidR="00523742" w:rsidRDefault="00407443">
            <w:pPr>
              <w:pStyle w:val="ConsPlusNormal0"/>
            </w:pPr>
            <w:r>
              <w:t>Мониторинг отчетности, предоставляемой муниципальными образованиями Томской области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Ежемесячно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</w:pPr>
            <w:r>
              <w:t>Анализ экономической ситуации в муниципальном образовании Томской области и выполнения основных показателей</w:t>
            </w:r>
          </w:p>
        </w:tc>
        <w:tc>
          <w:tcPr>
            <w:tcW w:w="1757" w:type="dxa"/>
            <w:vAlign w:val="center"/>
          </w:tcPr>
          <w:p w:rsidR="00523742" w:rsidRDefault="00407443">
            <w:pPr>
              <w:pStyle w:val="ConsPlusNormal0"/>
            </w:pPr>
            <w:r>
              <w:t>Количество граждан, улучшивших жилищные условия в сельской местности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059" w:type="dxa"/>
            <w:vAlign w:val="center"/>
          </w:tcPr>
          <w:p w:rsidR="00523742" w:rsidRDefault="00407443">
            <w:pPr>
              <w:pStyle w:val="ConsPlusNormal0"/>
            </w:pPr>
            <w:r>
              <w:t>Методическая и консультативная помощь муниципальным образованиям Томской об</w:t>
            </w:r>
            <w:r>
              <w:t xml:space="preserve">ласти, </w:t>
            </w:r>
            <w:r>
              <w:lastRenderedPageBreak/>
              <w:t>получателям социальной поддержки</w:t>
            </w:r>
          </w:p>
        </w:tc>
        <w:tc>
          <w:tcPr>
            <w:tcW w:w="181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Департамент по социально-экономическому развитию села Томской области</w:t>
            </w:r>
          </w:p>
        </w:tc>
        <w:tc>
          <w:tcPr>
            <w:tcW w:w="9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По мере необходимости</w:t>
            </w:r>
          </w:p>
        </w:tc>
        <w:tc>
          <w:tcPr>
            <w:tcW w:w="198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Повышение доверия населения к органам власти. Оперативное решение </w:t>
            </w:r>
            <w:r>
              <w:lastRenderedPageBreak/>
              <w:t>вопросов и задач в подведомственной сфере деятельности</w:t>
            </w:r>
          </w:p>
        </w:tc>
        <w:tc>
          <w:tcPr>
            <w:tcW w:w="1757" w:type="dxa"/>
            <w:vAlign w:val="center"/>
          </w:tcPr>
          <w:p w:rsidR="00523742" w:rsidRDefault="00407443">
            <w:pPr>
              <w:pStyle w:val="ConsPlusNormal0"/>
            </w:pPr>
            <w:r>
              <w:lastRenderedPageBreak/>
              <w:t>Кол</w:t>
            </w:r>
            <w:r>
              <w:t xml:space="preserve">ичество граждан, улучшивших жилищные условия в сельской </w:t>
            </w:r>
            <w:r>
              <w:lastRenderedPageBreak/>
              <w:t>местности</w:t>
            </w:r>
          </w:p>
        </w:tc>
      </w:tr>
    </w:tbl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ind w:firstLine="540"/>
        <w:jc w:val="both"/>
      </w:pPr>
      <w:r>
        <w:t>--------------------------------</w:t>
      </w:r>
    </w:p>
    <w:p w:rsidR="00523742" w:rsidRDefault="00407443">
      <w:pPr>
        <w:pStyle w:val="ConsPlusNormal0"/>
        <w:spacing w:before="240"/>
        <w:ind w:firstLine="540"/>
        <w:jc w:val="both"/>
      </w:pPr>
      <w:r>
        <w:t>&lt;*&gt; Показатель будет выполнен в случае перераспределения доведенных бюджетных средств и (или) доведенных дополнительных бюджетных средств.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1"/>
      </w:pPr>
      <w:r>
        <w:t>Аналитические (сквозные) показатели социально-экономического</w:t>
      </w:r>
    </w:p>
    <w:p w:rsidR="00523742" w:rsidRDefault="00407443">
      <w:pPr>
        <w:pStyle w:val="ConsPlusTitle0"/>
        <w:jc w:val="center"/>
      </w:pPr>
      <w:r>
        <w:t>развития Томской области и обеспечения безопасности Томской</w:t>
      </w:r>
    </w:p>
    <w:p w:rsidR="00523742" w:rsidRDefault="00407443">
      <w:pPr>
        <w:pStyle w:val="ConsPlusTitle0"/>
        <w:jc w:val="center"/>
      </w:pPr>
      <w:r>
        <w:t>области в рамках государственной программы Томской области</w:t>
      </w: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sectPr w:rsidR="00523742">
          <w:headerReference w:type="default" r:id="rId48"/>
          <w:footerReference w:type="default" r:id="rId49"/>
          <w:headerReference w:type="first" r:id="rId50"/>
          <w:footerReference w:type="first" r:id="rId5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19"/>
        <w:gridCol w:w="1204"/>
        <w:gridCol w:w="1054"/>
        <w:gridCol w:w="664"/>
        <w:gridCol w:w="664"/>
        <w:gridCol w:w="664"/>
        <w:gridCol w:w="664"/>
        <w:gridCol w:w="2835"/>
        <w:gridCol w:w="2974"/>
      </w:tblGrid>
      <w:tr w:rsidR="00523742">
        <w:tc>
          <w:tcPr>
            <w:tcW w:w="45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2419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Базовое значение 2024 год</w:t>
            </w:r>
          </w:p>
        </w:tc>
        <w:tc>
          <w:tcPr>
            <w:tcW w:w="2656" w:type="dxa"/>
            <w:gridSpan w:val="4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Значения показателей по годам</w:t>
            </w:r>
          </w:p>
        </w:tc>
        <w:tc>
          <w:tcPr>
            <w:tcW w:w="2835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297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достижение показателя</w:t>
            </w:r>
          </w:p>
        </w:tc>
      </w:tr>
      <w:tr w:rsidR="00523742">
        <w:tc>
          <w:tcPr>
            <w:tcW w:w="45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419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2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5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2835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419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2835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297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419" w:type="dxa"/>
            <w:vAlign w:val="center"/>
          </w:tcPr>
          <w:p w:rsidR="00523742" w:rsidRDefault="00407443">
            <w:pPr>
              <w:pStyle w:val="ConsPlusNormal0"/>
            </w:pPr>
            <w:r>
              <w:t>Реальные располагаемые денежные доходы населения (102,2%), что обусловлено увеличением трудовых доходов населения, в том числе опережающим ростом доходов от предпринимательской и иной производственной деятельности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102,2</w:t>
            </w:r>
          </w:p>
        </w:tc>
        <w:tc>
          <w:tcPr>
            <w:tcW w:w="2835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Постановление Администрации Томской области от 29.09.2022 N 427а "Об одобрении прогноза социально-экономического развития Томской области на 2023 год и на плановый период 2024 - 2025 годов"</w:t>
            </w:r>
          </w:p>
        </w:tc>
        <w:tc>
          <w:tcPr>
            <w:tcW w:w="297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социально-эко</w:t>
            </w:r>
            <w:r>
              <w:t>номическому развитию села Томской области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419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Реальная заработная плата (99%) за счет опережающего роста индекса потребительских цен в среднегодовом выражении (105,7%) по сравнению с темпом роста номинальной </w:t>
            </w:r>
            <w:r>
              <w:lastRenderedPageBreak/>
              <w:t>начисленной заработной платы (104,6%)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99,0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99,0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99,0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99,0</w:t>
            </w:r>
          </w:p>
        </w:tc>
        <w:tc>
          <w:tcPr>
            <w:tcW w:w="6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99,0</w:t>
            </w:r>
          </w:p>
        </w:tc>
        <w:tc>
          <w:tcPr>
            <w:tcW w:w="2835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974" w:type="dxa"/>
            <w:vMerge/>
          </w:tcPr>
          <w:p w:rsidR="00523742" w:rsidRDefault="00523742">
            <w:pPr>
              <w:pStyle w:val="ConsPlusNormal0"/>
            </w:pPr>
          </w:p>
        </w:tc>
      </w:tr>
    </w:tbl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Normal0"/>
        <w:jc w:val="right"/>
        <w:outlineLvl w:val="1"/>
      </w:pPr>
      <w:r>
        <w:t>Приложение</w:t>
      </w:r>
    </w:p>
    <w:p w:rsidR="00523742" w:rsidRDefault="00407443">
      <w:pPr>
        <w:pStyle w:val="ConsPlusNormal0"/>
        <w:jc w:val="right"/>
      </w:pPr>
      <w:r>
        <w:t>к государственной программе</w:t>
      </w:r>
    </w:p>
    <w:p w:rsidR="00523742" w:rsidRDefault="00407443">
      <w:pPr>
        <w:pStyle w:val="ConsPlusNormal0"/>
        <w:jc w:val="right"/>
      </w:pPr>
      <w:r>
        <w:t>"Комплексное развитие сельских территорий Томской области"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</w:pPr>
      <w:r>
        <w:t>АНАЛИТИЧЕСКАЯ ИНФОРМАЦИЯ</w:t>
      </w:r>
    </w:p>
    <w:p w:rsidR="00523742" w:rsidRDefault="00407443">
      <w:pPr>
        <w:pStyle w:val="ConsPlusTitle0"/>
        <w:jc w:val="center"/>
      </w:pPr>
      <w:r>
        <w:t>О СТРУКТУРНЫХ ЭЛЕМЕНТАХ И (ИЛИ) МЕРОПРИЯТИЯХ ИНЫХ</w:t>
      </w:r>
    </w:p>
    <w:p w:rsidR="00523742" w:rsidRDefault="00407443">
      <w:pPr>
        <w:pStyle w:val="ConsPlusTitle0"/>
        <w:jc w:val="center"/>
      </w:pPr>
      <w:r>
        <w:t>ГОСУДАРСТВЕННЫХ ПРОГРАММ ТОМСКОЙ ОБЛАСТИ, СООТВЕТСТВУЮЩИХ</w:t>
      </w:r>
    </w:p>
    <w:p w:rsidR="00523742" w:rsidRDefault="00407443">
      <w:pPr>
        <w:pStyle w:val="ConsPlusTitle0"/>
        <w:jc w:val="center"/>
      </w:pPr>
      <w:r>
        <w:t>СФЕРЕ РЕАЛИЗАЦИИ ГОСУДАРСТВЕННОЙ ПРОГРАММЫ ТОМСКОЙ ОБЛАСТИ</w:t>
      </w:r>
    </w:p>
    <w:p w:rsidR="00523742" w:rsidRDefault="00407443">
      <w:pPr>
        <w:pStyle w:val="ConsPlusTitle0"/>
        <w:jc w:val="center"/>
      </w:pPr>
      <w:r>
        <w:t>"КОМПЛЕКСНОЕ РАЗВИТИЕ СЕЛЬСКИХ ТЕРРИТОРИЙ ТОМСКОЙ ОБЛАСТИ"</w:t>
      </w:r>
    </w:p>
    <w:p w:rsidR="00523742" w:rsidRDefault="00523742">
      <w:pPr>
        <w:pStyle w:val="ConsPlusNormal0"/>
        <w:jc w:val="both"/>
      </w:pPr>
    </w:p>
    <w:p w:rsidR="00523742" w:rsidRDefault="00407443">
      <w:pPr>
        <w:pStyle w:val="ConsPlusTitle0"/>
        <w:jc w:val="center"/>
        <w:outlineLvl w:val="2"/>
      </w:pPr>
      <w:r>
        <w:t>Показатели иных государственных программ Томской области,</w:t>
      </w:r>
    </w:p>
    <w:p w:rsidR="00523742" w:rsidRDefault="00407443">
      <w:pPr>
        <w:pStyle w:val="ConsPlusTitle0"/>
        <w:jc w:val="center"/>
      </w:pPr>
      <w:r>
        <w:t>соответствующих сфере реализации комплексной государственной</w:t>
      </w:r>
    </w:p>
    <w:p w:rsidR="00523742" w:rsidRDefault="00407443">
      <w:pPr>
        <w:pStyle w:val="ConsPlusTitle0"/>
        <w:jc w:val="center"/>
      </w:pPr>
      <w:r>
        <w:t>программы Томской области</w:t>
      </w:r>
    </w:p>
    <w:p w:rsidR="00523742" w:rsidRDefault="00523742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164"/>
        <w:gridCol w:w="1204"/>
        <w:gridCol w:w="1054"/>
        <w:gridCol w:w="784"/>
        <w:gridCol w:w="784"/>
        <w:gridCol w:w="784"/>
        <w:gridCol w:w="784"/>
        <w:gridCol w:w="784"/>
        <w:gridCol w:w="1864"/>
        <w:gridCol w:w="1864"/>
      </w:tblGrid>
      <w:tr w:rsidR="00523742">
        <w:tc>
          <w:tcPr>
            <w:tcW w:w="45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21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0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Единица измерения (по ОКЕИ)</w:t>
            </w:r>
          </w:p>
        </w:tc>
        <w:tc>
          <w:tcPr>
            <w:tcW w:w="105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Базовое значение 2023 год</w:t>
            </w:r>
          </w:p>
        </w:tc>
        <w:tc>
          <w:tcPr>
            <w:tcW w:w="7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2024 год</w:t>
            </w:r>
          </w:p>
        </w:tc>
        <w:tc>
          <w:tcPr>
            <w:tcW w:w="78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2025 год</w:t>
            </w:r>
          </w:p>
        </w:tc>
        <w:tc>
          <w:tcPr>
            <w:tcW w:w="2352" w:type="dxa"/>
            <w:gridSpan w:val="3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Планируемое значение показателя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Документ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Ответственный за достижен</w:t>
            </w:r>
            <w:r>
              <w:t>ие показателя</w:t>
            </w:r>
          </w:p>
        </w:tc>
      </w:tr>
      <w:tr w:rsidR="00523742">
        <w:tc>
          <w:tcPr>
            <w:tcW w:w="45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21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20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05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7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78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2026 год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2027 год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2028 год</w:t>
            </w: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8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8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11</w:t>
            </w:r>
          </w:p>
        </w:tc>
      </w:tr>
      <w:tr w:rsidR="00523742">
        <w:tc>
          <w:tcPr>
            <w:tcW w:w="12524" w:type="dxa"/>
            <w:gridSpan w:val="11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Государственная программа "Развитие культуры в Томской области"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1.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Уровень обеспеченности субъектов Российской Федерации организациями культуры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94,4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58,6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58,7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58,8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58,9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58,9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Постановление Администрации Томской области от 27.09.2019 N 347а "Об утверждении государственной программы "Развитие культуры в Томской области"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по культуре Томской области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Число посещений культурных мероприятий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Тысяча единиц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12988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16229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17852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19637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21601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21601</w:t>
            </w: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12524" w:type="dxa"/>
            <w:gridSpan w:val="11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Государственная программа "Развитие образования в Томской области"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Обеспеченность детей дошкольного возраста местами в дошкольных образовательных организациях (количество мест на 1000 детей от 0 до 7 лет)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мест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743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751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759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767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770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773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Постановление Администрации Томской области от 27.09.2019 N 342а "Об утверждении государственной программы "Развитие образования в Томской области"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образования Томской области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Доля выпускников образовательных организаций, реализующих программы среднего </w:t>
            </w:r>
            <w:r>
              <w:lastRenderedPageBreak/>
              <w:t>профессионального образования, занятых по виду деятельности и полученным компетенциям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x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62,70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62,80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62,90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63,00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63,10</w:t>
            </w: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Уровень образования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72,42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72,91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70,48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73,05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75,64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78,22</w:t>
            </w: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12524" w:type="dxa"/>
            <w:gridSpan w:val="11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Государственная программа "Развитие молодежной политики, физической культуры и спорта в Томской области"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Доля населения, систематически занимающегося физической культурой и спортом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51,7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56,6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57,5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60,0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62,5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Постановление Администрации Томской области от 27.09.2019 N 345а "Об утверждении государственной программы "Развитие молодежной политики, физической культуры и спорта в Томской области"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спорта Томской области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Доля молодежи (14 - 35 лет), положительно оценивающей возможности для развития и самореализации молодежи в регионе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47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54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56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56,5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57</w:t>
            </w: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</w:tr>
      <w:tr w:rsidR="00523742">
        <w:tc>
          <w:tcPr>
            <w:tcW w:w="12524" w:type="dxa"/>
            <w:gridSpan w:val="11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t>Государственная программа "Развитие здравоохранения в Томской области"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Ожидаемая </w:t>
            </w:r>
            <w:r>
              <w:lastRenderedPageBreak/>
              <w:t>продолжительность жизни при рождении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>лет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72,80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73,43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73,87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74,53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75,13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75,80</w:t>
            </w:r>
          </w:p>
        </w:tc>
        <w:tc>
          <w:tcPr>
            <w:tcW w:w="1864" w:type="dxa"/>
            <w:vAlign w:val="center"/>
          </w:tcPr>
          <w:p w:rsidR="00523742" w:rsidRDefault="00407443">
            <w:pPr>
              <w:pStyle w:val="ConsPlusNormal0"/>
            </w:pPr>
            <w:r>
              <w:t xml:space="preserve">Постановление </w:t>
            </w:r>
            <w:r>
              <w:lastRenderedPageBreak/>
              <w:t>Администрации Томской области от 27.09.2019 N 353а "Об утверждении государственной программы "Развитие здравоохранения в Томской области"</w:t>
            </w:r>
          </w:p>
        </w:tc>
        <w:tc>
          <w:tcPr>
            <w:tcW w:w="186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lastRenderedPageBreak/>
              <w:t xml:space="preserve">Департамент </w:t>
            </w:r>
            <w:r>
              <w:lastRenderedPageBreak/>
              <w:t>здравоохранения Томской области</w:t>
            </w:r>
          </w:p>
        </w:tc>
      </w:tr>
      <w:tr w:rsidR="00523742">
        <w:tc>
          <w:tcPr>
            <w:tcW w:w="12524" w:type="dxa"/>
            <w:gridSpan w:val="11"/>
            <w:vAlign w:val="center"/>
          </w:tcPr>
          <w:p w:rsidR="00523742" w:rsidRDefault="00407443">
            <w:pPr>
              <w:pStyle w:val="ConsPlusNormal0"/>
              <w:jc w:val="center"/>
              <w:outlineLvl w:val="3"/>
            </w:pPr>
            <w:r>
              <w:lastRenderedPageBreak/>
              <w:t>Государственная программа "Развитие транспортной инфраструктуры в Томской области"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Протяженность автомобильных дорог общего пользования с твердым покрытием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Километр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8003,5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8060,1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8060,1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8064,2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8064,2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8064,2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</w:pPr>
            <w:r>
              <w:t>Постановление Администрации Томской области от 26.09.2019 N 340а "Об утверждении государственной программы "Развитие транспортной инфраструктуры в Томской области"</w:t>
            </w:r>
          </w:p>
        </w:tc>
        <w:tc>
          <w:tcPr>
            <w:tcW w:w="1864" w:type="dxa"/>
            <w:vMerge w:val="restart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Департамент транспорта, дорожной деятельности и связи Томской области</w:t>
            </w:r>
          </w:p>
        </w:tc>
      </w:tr>
      <w:tr w:rsidR="00523742">
        <w:tc>
          <w:tcPr>
            <w:tcW w:w="4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2164" w:type="dxa"/>
            <w:vAlign w:val="center"/>
          </w:tcPr>
          <w:p w:rsidR="00523742" w:rsidRDefault="00407443">
            <w:pPr>
              <w:pStyle w:val="ConsPlusNormal0"/>
            </w:pPr>
            <w:r>
              <w:t>Доля населения Томской области, обеспеченного современными услугами связи</w:t>
            </w:r>
          </w:p>
        </w:tc>
        <w:tc>
          <w:tcPr>
            <w:tcW w:w="120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Процент</w:t>
            </w:r>
          </w:p>
        </w:tc>
        <w:tc>
          <w:tcPr>
            <w:tcW w:w="105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97,76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97,78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97,78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97,79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97,80</w:t>
            </w:r>
          </w:p>
        </w:tc>
        <w:tc>
          <w:tcPr>
            <w:tcW w:w="784" w:type="dxa"/>
            <w:vAlign w:val="center"/>
          </w:tcPr>
          <w:p w:rsidR="00523742" w:rsidRDefault="00407443">
            <w:pPr>
              <w:pStyle w:val="ConsPlusNormal0"/>
              <w:jc w:val="center"/>
            </w:pPr>
            <w:r>
              <w:t>97,81</w:t>
            </w: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  <w:tc>
          <w:tcPr>
            <w:tcW w:w="1864" w:type="dxa"/>
            <w:vMerge/>
          </w:tcPr>
          <w:p w:rsidR="00523742" w:rsidRDefault="00523742">
            <w:pPr>
              <w:pStyle w:val="ConsPlusNormal0"/>
            </w:pPr>
          </w:p>
        </w:tc>
      </w:tr>
    </w:tbl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jc w:val="both"/>
      </w:pPr>
    </w:p>
    <w:p w:rsidR="00523742" w:rsidRDefault="0052374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23742">
      <w:headerReference w:type="default" r:id="rId52"/>
      <w:footerReference w:type="default" r:id="rId53"/>
      <w:headerReference w:type="first" r:id="rId54"/>
      <w:footerReference w:type="first" r:id="rId55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443" w:rsidRDefault="00407443">
      <w:r>
        <w:separator/>
      </w:r>
    </w:p>
  </w:endnote>
  <w:endnote w:type="continuationSeparator" w:id="0">
    <w:p w:rsidR="00407443" w:rsidRDefault="0040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47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47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39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51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48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51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64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4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52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56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69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68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7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>Стр</w:t>
          </w:r>
          <w:r>
            <w:rPr>
              <w:rFonts w:ascii="Tahoma" w:hAnsi="Tahoma" w:cs="Tahoma"/>
            </w:rPr>
            <w:t xml:space="preserve">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16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8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523742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17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2374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23742" w:rsidRDefault="0040744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23742" w:rsidRDefault="0040744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23742" w:rsidRDefault="0040744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F92517">
            <w:rPr>
              <w:rFonts w:ascii="Tahoma" w:hAnsi="Tahoma" w:cs="Tahoma"/>
              <w:noProof/>
            </w:rPr>
            <w:t>28</w:t>
          </w:r>
          <w:r>
            <w:fldChar w:fldCharType="end"/>
          </w:r>
        </w:p>
      </w:tc>
    </w:tr>
  </w:tbl>
  <w:p w:rsidR="00523742" w:rsidRDefault="0040744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443" w:rsidRDefault="00407443">
      <w:r>
        <w:separator/>
      </w:r>
    </w:p>
  </w:footnote>
  <w:footnote w:type="continuationSeparator" w:id="0">
    <w:p w:rsidR="00407443" w:rsidRDefault="00407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</w:t>
          </w:r>
          <w:r>
            <w:rPr>
              <w:rFonts w:ascii="Tahoma" w:hAnsi="Tahoma" w:cs="Tahoma"/>
              <w:sz w:val="16"/>
              <w:szCs w:val="16"/>
            </w:rPr>
            <w:t>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</w:t>
          </w:r>
          <w:r>
            <w:rPr>
              <w:rFonts w:ascii="Tahoma" w:hAnsi="Tahoma" w:cs="Tahoma"/>
              <w:sz w:val="16"/>
              <w:szCs w:val="16"/>
            </w:rPr>
            <w:t xml:space="preserve">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</w:t>
          </w:r>
          <w:r>
            <w:rPr>
              <w:rFonts w:ascii="Tahoma" w:hAnsi="Tahoma" w:cs="Tahoma"/>
              <w:sz w:val="16"/>
              <w:szCs w:val="16"/>
            </w:rPr>
            <w:t>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</w:t>
          </w:r>
          <w:r>
            <w:rPr>
              <w:rFonts w:ascii="Tahoma" w:hAnsi="Tahoma" w:cs="Tahoma"/>
              <w:sz w:val="16"/>
              <w:szCs w:val="16"/>
            </w:rPr>
            <w:t xml:space="preserve">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>Документ предостав</w:t>
          </w:r>
          <w:r>
            <w:rPr>
              <w:rFonts w:ascii="Tahoma" w:hAnsi="Tahoma" w:cs="Tahoma"/>
              <w:noProof/>
              <w:sz w:val="18"/>
              <w:szCs w:val="18"/>
            </w:rPr>
            <w:t xml:space="preserve">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</w:t>
          </w:r>
          <w:r>
            <w:rPr>
              <w:rFonts w:ascii="Tahoma" w:hAnsi="Tahoma" w:cs="Tahoma"/>
              <w:sz w:val="16"/>
              <w:szCs w:val="16"/>
            </w:rPr>
            <w:t>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523742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Томской области от 27.09.2019 N </w:t>
          </w:r>
          <w:r>
            <w:rPr>
              <w:rFonts w:ascii="Tahoma" w:hAnsi="Tahoma" w:cs="Tahoma"/>
              <w:sz w:val="16"/>
              <w:szCs w:val="16"/>
            </w:rPr>
            <w:t>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2374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23742" w:rsidRDefault="0040744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Томской области от 27.09.2019 N 358а</w:t>
          </w:r>
          <w:r>
            <w:rPr>
              <w:rFonts w:ascii="Tahoma" w:hAnsi="Tahoma" w:cs="Tahoma"/>
              <w:sz w:val="16"/>
              <w:szCs w:val="16"/>
            </w:rPr>
            <w:br/>
            <w:t>(ред. от 11.02.2026)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государственной пр...</w:t>
          </w:r>
        </w:p>
      </w:tc>
      <w:tc>
        <w:tcPr>
          <w:tcW w:w="2300" w:type="pct"/>
          <w:vAlign w:val="center"/>
        </w:tcPr>
        <w:p w:rsidR="00523742" w:rsidRDefault="0040744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06.05.2026</w:t>
          </w:r>
        </w:p>
      </w:tc>
    </w:tr>
  </w:tbl>
  <w:p w:rsidR="00523742" w:rsidRDefault="0052374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23742" w:rsidRDefault="0052374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42"/>
    <w:rsid w:val="00407443"/>
    <w:rsid w:val="00523742"/>
    <w:rsid w:val="00F9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925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F925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9" Type="http://schemas.openxmlformats.org/officeDocument/2006/relationships/header" Target="header15.xml"/><Relationship Id="rId21" Type="http://schemas.openxmlformats.org/officeDocument/2006/relationships/footer" Target="footer6.xml"/><Relationship Id="rId34" Type="http://schemas.openxmlformats.org/officeDocument/2006/relationships/image" Target="media/image2.wmf"/><Relationship Id="rId42" Type="http://schemas.openxmlformats.org/officeDocument/2006/relationships/footer" Target="footer16.xml"/><Relationship Id="rId47" Type="http://schemas.openxmlformats.org/officeDocument/2006/relationships/image" Target="media/image3.wmf"/><Relationship Id="rId50" Type="http://schemas.openxmlformats.org/officeDocument/2006/relationships/header" Target="header20.xml"/><Relationship Id="rId55" Type="http://schemas.openxmlformats.org/officeDocument/2006/relationships/footer" Target="footer22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oter" Target="footer14.xml"/><Relationship Id="rId46" Type="http://schemas.openxmlformats.org/officeDocument/2006/relationships/footer" Target="footer18.xml"/><Relationship Id="rId2" Type="http://schemas.microsoft.com/office/2007/relationships/stylesWithEffects" Target="stylesWithEffect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header" Target="header16.xml"/><Relationship Id="rId54" Type="http://schemas.openxmlformats.org/officeDocument/2006/relationships/header" Target="header2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32" Type="http://schemas.openxmlformats.org/officeDocument/2006/relationships/header" Target="header12.xml"/><Relationship Id="rId37" Type="http://schemas.openxmlformats.org/officeDocument/2006/relationships/header" Target="header14.xml"/><Relationship Id="rId40" Type="http://schemas.openxmlformats.org/officeDocument/2006/relationships/footer" Target="footer15.xml"/><Relationship Id="rId45" Type="http://schemas.openxmlformats.org/officeDocument/2006/relationships/header" Target="header18.xml"/><Relationship Id="rId53" Type="http://schemas.openxmlformats.org/officeDocument/2006/relationships/footer" Target="footer2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36" Type="http://schemas.openxmlformats.org/officeDocument/2006/relationships/footer" Target="footer13.xml"/><Relationship Id="rId49" Type="http://schemas.openxmlformats.org/officeDocument/2006/relationships/footer" Target="footer19.xml"/><Relationship Id="rId57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oter" Target="footer17.xml"/><Relationship Id="rId52" Type="http://schemas.openxmlformats.org/officeDocument/2006/relationships/header" Target="header2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43" Type="http://schemas.openxmlformats.org/officeDocument/2006/relationships/header" Target="header17.xml"/><Relationship Id="rId48" Type="http://schemas.openxmlformats.org/officeDocument/2006/relationships/header" Target="header19.xml"/><Relationship Id="rId56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footer" Target="footer20.xml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69</Pages>
  <Words>14535</Words>
  <Characters>82854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Томской области от 27.09.2019 N 358а
(ред. от 11.02.2026)
"Об утверждении государственной программы "Комплексное развитие сельских территорий Томской области"</vt:lpstr>
    </vt:vector>
  </TitlesOfParts>
  <Company>КонсультантПлюс Версия 4024.00.50</Company>
  <LinksUpToDate>false</LinksUpToDate>
  <CharactersWithSpaces>97195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Томской области от 27.09.2019 N 358а
(ред. от 11.02.2026)
"Об утверждении государственной программы "Комплексное развитие сельских территорий Томской области"</dc:title>
  <dc:creator>Екатерина Сергеевна Белякина</dc:creator>
  <cp:lastModifiedBy>Екатерина Сергеевна Белякина</cp:lastModifiedBy>
  <cp:revision>2</cp:revision>
  <dcterms:created xsi:type="dcterms:W3CDTF">2026-05-06T07:17:00Z</dcterms:created>
  <dcterms:modified xsi:type="dcterms:W3CDTF">2026-05-06T07:17:00Z</dcterms:modified>
</cp:coreProperties>
</file>